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2F3" w14:textId="77777777" w:rsidR="001D7128" w:rsidRPr="008160D3" w:rsidRDefault="001D7128" w:rsidP="00023459">
      <w:pPr>
        <w:spacing w:before="2" w:after="0" w:line="240" w:lineRule="auto"/>
        <w:rPr>
          <w:rFonts w:cstheme="minorHAnsi"/>
          <w:sz w:val="20"/>
          <w:szCs w:val="20"/>
        </w:rPr>
      </w:pPr>
    </w:p>
    <w:tbl>
      <w:tblPr>
        <w:tblW w:w="9671" w:type="dxa"/>
        <w:tblInd w:w="115" w:type="dxa"/>
        <w:tblLayout w:type="fixed"/>
        <w:tblCellMar>
          <w:left w:w="0" w:type="dxa"/>
          <w:right w:w="0" w:type="dxa"/>
        </w:tblCellMar>
        <w:tblLook w:val="01E0" w:firstRow="1" w:lastRow="1" w:firstColumn="1" w:lastColumn="1" w:noHBand="0" w:noVBand="0"/>
      </w:tblPr>
      <w:tblGrid>
        <w:gridCol w:w="3576"/>
        <w:gridCol w:w="3118"/>
        <w:gridCol w:w="2977"/>
      </w:tblGrid>
      <w:tr w:rsidR="001D7128" w:rsidRPr="008160D3" w14:paraId="2A7732F8" w14:textId="77777777" w:rsidTr="00232421">
        <w:trPr>
          <w:trHeight w:hRule="exact" w:val="1274"/>
        </w:trPr>
        <w:tc>
          <w:tcPr>
            <w:tcW w:w="9671" w:type="dxa"/>
            <w:gridSpan w:val="3"/>
            <w:tcBorders>
              <w:top w:val="single" w:sz="4" w:space="0" w:color="8177B7"/>
              <w:left w:val="single" w:sz="4" w:space="0" w:color="8177B7"/>
              <w:bottom w:val="single" w:sz="4" w:space="0" w:color="8177B7"/>
              <w:right w:val="single" w:sz="4" w:space="0" w:color="8177B7"/>
            </w:tcBorders>
            <w:shd w:val="clear" w:color="auto" w:fill="8177B7"/>
          </w:tcPr>
          <w:p w14:paraId="3FE32E12" w14:textId="77777777" w:rsidR="00D129C4" w:rsidRDefault="00D129C4" w:rsidP="00023459">
            <w:pPr>
              <w:spacing w:after="0" w:line="240" w:lineRule="auto"/>
              <w:ind w:left="4152" w:right="4132"/>
              <w:jc w:val="center"/>
              <w:rPr>
                <w:rFonts w:eastAsia="Myriad Pro" w:cstheme="minorHAnsi"/>
                <w:b/>
                <w:bCs/>
                <w:color w:val="FFFFFF"/>
                <w:sz w:val="20"/>
                <w:szCs w:val="20"/>
              </w:rPr>
            </w:pPr>
          </w:p>
          <w:p w14:paraId="2A7732F4" w14:textId="181A3154" w:rsidR="001D7128" w:rsidRPr="001C493B" w:rsidRDefault="00B13212" w:rsidP="00023459">
            <w:pPr>
              <w:spacing w:after="0" w:line="240" w:lineRule="auto"/>
              <w:ind w:left="4152" w:right="4132"/>
              <w:jc w:val="center"/>
              <w:rPr>
                <w:rFonts w:eastAsia="Myriad Pro" w:cstheme="minorHAnsi"/>
                <w:sz w:val="20"/>
                <w:szCs w:val="20"/>
              </w:rPr>
            </w:pPr>
            <w:r w:rsidRPr="001C493B">
              <w:rPr>
                <w:rFonts w:eastAsia="Myriad Pro" w:cstheme="minorHAnsi"/>
                <w:b/>
                <w:bCs/>
                <w:color w:val="FFFFFF"/>
                <w:sz w:val="20"/>
                <w:szCs w:val="20"/>
              </w:rPr>
              <w:t>OB</w:t>
            </w:r>
            <w:r w:rsidRPr="001C493B">
              <w:rPr>
                <w:rFonts w:eastAsia="Myriad Pro" w:cstheme="minorHAnsi"/>
                <w:b/>
                <w:bCs/>
                <w:color w:val="FFFFFF"/>
                <w:spacing w:val="2"/>
                <w:sz w:val="20"/>
                <w:szCs w:val="20"/>
              </w:rPr>
              <w:t>R</w:t>
            </w:r>
            <w:r w:rsidRPr="001C493B">
              <w:rPr>
                <w:rFonts w:eastAsia="Myriad Pro" w:cstheme="minorHAnsi"/>
                <w:b/>
                <w:bCs/>
                <w:color w:val="FFFFFF"/>
                <w:spacing w:val="1"/>
                <w:sz w:val="20"/>
                <w:szCs w:val="20"/>
              </w:rPr>
              <w:t>A</w:t>
            </w:r>
            <w:r w:rsidRPr="001C493B">
              <w:rPr>
                <w:rFonts w:eastAsia="Myriad Pro" w:cstheme="minorHAnsi"/>
                <w:b/>
                <w:bCs/>
                <w:color w:val="FFFFFF"/>
                <w:spacing w:val="2"/>
                <w:sz w:val="20"/>
                <w:szCs w:val="20"/>
              </w:rPr>
              <w:t>Z</w:t>
            </w:r>
            <w:r w:rsidRPr="001C493B">
              <w:rPr>
                <w:rFonts w:eastAsia="Myriad Pro" w:cstheme="minorHAnsi"/>
                <w:b/>
                <w:bCs/>
                <w:color w:val="FFFFFF"/>
                <w:spacing w:val="-5"/>
                <w:sz w:val="20"/>
                <w:szCs w:val="20"/>
              </w:rPr>
              <w:t>A</w:t>
            </w:r>
            <w:r w:rsidRPr="001C493B">
              <w:rPr>
                <w:rFonts w:eastAsia="Myriad Pro" w:cstheme="minorHAnsi"/>
                <w:b/>
                <w:bCs/>
                <w:color w:val="FFFFFF"/>
                <w:sz w:val="20"/>
                <w:szCs w:val="20"/>
              </w:rPr>
              <w:t>C</w:t>
            </w:r>
          </w:p>
          <w:p w14:paraId="2A7732F6" w14:textId="52BD9D03" w:rsidR="00B2685E" w:rsidRPr="001C493B" w:rsidRDefault="00B13212" w:rsidP="00023459">
            <w:pPr>
              <w:spacing w:after="0" w:line="240" w:lineRule="auto"/>
              <w:ind w:left="849" w:right="828"/>
              <w:jc w:val="center"/>
              <w:rPr>
                <w:rFonts w:eastAsia="Myriad Pro" w:cstheme="minorHAnsi"/>
                <w:b/>
                <w:bCs/>
                <w:color w:val="FFFFFF"/>
                <w:sz w:val="20"/>
                <w:szCs w:val="20"/>
              </w:rPr>
            </w:pPr>
            <w:r w:rsidRPr="001C493B">
              <w:rPr>
                <w:rFonts w:eastAsia="Myriad Pro" w:cstheme="minorHAnsi"/>
                <w:b/>
                <w:bCs/>
                <w:color w:val="FFFFFF"/>
                <w:sz w:val="20"/>
                <w:szCs w:val="20"/>
              </w:rPr>
              <w:t>IZ</w:t>
            </w:r>
            <w:r w:rsidRPr="001C493B">
              <w:rPr>
                <w:rFonts w:eastAsia="Myriad Pro" w:cstheme="minorHAnsi"/>
                <w:b/>
                <w:bCs/>
                <w:color w:val="FFFFFF"/>
                <w:spacing w:val="-9"/>
                <w:sz w:val="20"/>
                <w:szCs w:val="20"/>
              </w:rPr>
              <w:t>V</w:t>
            </w:r>
            <w:r w:rsidRPr="001C493B">
              <w:rPr>
                <w:rFonts w:eastAsia="Myriad Pro" w:cstheme="minorHAnsi"/>
                <w:b/>
                <w:bCs/>
                <w:color w:val="FFFFFF"/>
                <w:sz w:val="20"/>
                <w:szCs w:val="20"/>
              </w:rPr>
              <w:t>JEŠ</w:t>
            </w:r>
            <w:r w:rsidRPr="001C493B">
              <w:rPr>
                <w:rFonts w:eastAsia="Myriad Pro" w:cstheme="minorHAnsi"/>
                <w:b/>
                <w:bCs/>
                <w:color w:val="FFFFFF"/>
                <w:spacing w:val="2"/>
                <w:sz w:val="20"/>
                <w:szCs w:val="20"/>
              </w:rPr>
              <w:t>Ć</w:t>
            </w:r>
            <w:r w:rsidRPr="001C493B">
              <w:rPr>
                <w:rFonts w:eastAsia="Myriad Pro" w:cstheme="minorHAnsi"/>
                <w:b/>
                <w:bCs/>
                <w:color w:val="FFFFFF"/>
                <w:sz w:val="20"/>
                <w:szCs w:val="20"/>
              </w:rPr>
              <w:t>A O PR</w:t>
            </w:r>
            <w:r w:rsidRPr="001C493B">
              <w:rPr>
                <w:rFonts w:eastAsia="Myriad Pro" w:cstheme="minorHAnsi"/>
                <w:b/>
                <w:bCs/>
                <w:color w:val="FFFFFF"/>
                <w:spacing w:val="-2"/>
                <w:sz w:val="20"/>
                <w:szCs w:val="20"/>
              </w:rPr>
              <w:t>O</w:t>
            </w:r>
            <w:r w:rsidRPr="001C493B">
              <w:rPr>
                <w:rFonts w:eastAsia="Myriad Pro" w:cstheme="minorHAnsi"/>
                <w:b/>
                <w:bCs/>
                <w:color w:val="FFFFFF"/>
                <w:sz w:val="20"/>
                <w:szCs w:val="20"/>
              </w:rPr>
              <w:t>VEDENOM S</w:t>
            </w:r>
            <w:r w:rsidRPr="001C493B">
              <w:rPr>
                <w:rFonts w:eastAsia="Myriad Pro" w:cstheme="minorHAnsi"/>
                <w:b/>
                <w:bCs/>
                <w:color w:val="FFFFFF"/>
                <w:spacing w:val="-13"/>
                <w:sz w:val="20"/>
                <w:szCs w:val="20"/>
              </w:rPr>
              <w:t>A</w:t>
            </w:r>
            <w:r w:rsidRPr="001C493B">
              <w:rPr>
                <w:rFonts w:eastAsia="Myriad Pro" w:cstheme="minorHAnsi"/>
                <w:b/>
                <w:bCs/>
                <w:color w:val="FFFFFF"/>
                <w:spacing w:val="-9"/>
                <w:sz w:val="20"/>
                <w:szCs w:val="20"/>
              </w:rPr>
              <w:t>V</w:t>
            </w:r>
            <w:r w:rsidRPr="001C493B">
              <w:rPr>
                <w:rFonts w:eastAsia="Myriad Pro" w:cstheme="minorHAnsi"/>
                <w:b/>
                <w:bCs/>
                <w:color w:val="FFFFFF"/>
                <w:sz w:val="20"/>
                <w:szCs w:val="20"/>
              </w:rPr>
              <w:t>JE</w:t>
            </w:r>
            <w:r w:rsidRPr="001C493B">
              <w:rPr>
                <w:rFonts w:eastAsia="Myriad Pro" w:cstheme="minorHAnsi"/>
                <w:b/>
                <w:bCs/>
                <w:color w:val="FFFFFF"/>
                <w:spacing w:val="-6"/>
                <w:sz w:val="20"/>
                <w:szCs w:val="20"/>
              </w:rPr>
              <w:t>T</w:t>
            </w:r>
            <w:r w:rsidRPr="001C493B">
              <w:rPr>
                <w:rFonts w:eastAsia="Myriad Pro" w:cstheme="minorHAnsi"/>
                <w:b/>
                <w:bCs/>
                <w:color w:val="FFFFFF"/>
                <w:spacing w:val="-2"/>
                <w:sz w:val="20"/>
                <w:szCs w:val="20"/>
              </w:rPr>
              <w:t>O</w:t>
            </w:r>
            <w:r w:rsidRPr="001C493B">
              <w:rPr>
                <w:rFonts w:eastAsia="Myriad Pro" w:cstheme="minorHAnsi"/>
                <w:b/>
                <w:bCs/>
                <w:color w:val="FFFFFF"/>
                <w:spacing w:val="-12"/>
                <w:sz w:val="20"/>
                <w:szCs w:val="20"/>
              </w:rPr>
              <w:t>V</w:t>
            </w:r>
            <w:r w:rsidRPr="001C493B">
              <w:rPr>
                <w:rFonts w:eastAsia="Myriad Pro" w:cstheme="minorHAnsi"/>
                <w:b/>
                <w:bCs/>
                <w:color w:val="FFFFFF"/>
                <w:sz w:val="20"/>
                <w:szCs w:val="20"/>
              </w:rPr>
              <w:t xml:space="preserve">ANJU SA </w:t>
            </w:r>
            <w:r w:rsidRPr="001C493B">
              <w:rPr>
                <w:rFonts w:eastAsia="Myriad Pro" w:cstheme="minorHAnsi"/>
                <w:b/>
                <w:bCs/>
                <w:color w:val="FFFFFF"/>
                <w:spacing w:val="2"/>
                <w:sz w:val="20"/>
                <w:szCs w:val="20"/>
              </w:rPr>
              <w:t>Z</w:t>
            </w:r>
            <w:r w:rsidRPr="001C493B">
              <w:rPr>
                <w:rFonts w:eastAsia="Myriad Pro" w:cstheme="minorHAnsi"/>
                <w:b/>
                <w:bCs/>
                <w:color w:val="FFFFFF"/>
                <w:sz w:val="20"/>
                <w:szCs w:val="20"/>
              </w:rPr>
              <w:t>AINTERESI</w:t>
            </w:r>
            <w:r w:rsidRPr="001C493B">
              <w:rPr>
                <w:rFonts w:eastAsia="Myriad Pro" w:cstheme="minorHAnsi"/>
                <w:b/>
                <w:bCs/>
                <w:color w:val="FFFFFF"/>
                <w:spacing w:val="2"/>
                <w:sz w:val="20"/>
                <w:szCs w:val="20"/>
              </w:rPr>
              <w:t>R</w:t>
            </w:r>
            <w:r w:rsidRPr="001C493B">
              <w:rPr>
                <w:rFonts w:eastAsia="Myriad Pro" w:cstheme="minorHAnsi"/>
                <w:b/>
                <w:bCs/>
                <w:color w:val="FFFFFF"/>
                <w:sz w:val="20"/>
                <w:szCs w:val="20"/>
              </w:rPr>
              <w:t xml:space="preserve">ANOM </w:t>
            </w:r>
          </w:p>
          <w:p w14:paraId="2A7732F7" w14:textId="77777777" w:rsidR="001D7128" w:rsidRPr="001C493B" w:rsidRDefault="00B13212" w:rsidP="00023459">
            <w:pPr>
              <w:spacing w:after="0" w:line="240" w:lineRule="auto"/>
              <w:ind w:left="849" w:right="828"/>
              <w:jc w:val="center"/>
              <w:rPr>
                <w:rFonts w:eastAsia="Myriad Pro" w:cstheme="minorHAnsi"/>
                <w:sz w:val="20"/>
                <w:szCs w:val="20"/>
              </w:rPr>
            </w:pPr>
            <w:r w:rsidRPr="001C493B">
              <w:rPr>
                <w:rFonts w:eastAsia="Myriad Pro" w:cstheme="minorHAnsi"/>
                <w:b/>
                <w:bCs/>
                <w:color w:val="FFFFFF"/>
                <w:sz w:val="20"/>
                <w:szCs w:val="20"/>
              </w:rPr>
              <w:t>J</w:t>
            </w:r>
            <w:r w:rsidRPr="001C493B">
              <w:rPr>
                <w:rFonts w:eastAsia="Myriad Pro" w:cstheme="minorHAnsi"/>
                <w:b/>
                <w:bCs/>
                <w:color w:val="FFFFFF"/>
                <w:spacing w:val="-13"/>
                <w:sz w:val="20"/>
                <w:szCs w:val="20"/>
              </w:rPr>
              <w:t>A</w:t>
            </w:r>
            <w:r w:rsidR="00B33DE8" w:rsidRPr="001C493B">
              <w:rPr>
                <w:rFonts w:eastAsia="Myriad Pro" w:cstheme="minorHAnsi"/>
                <w:b/>
                <w:bCs/>
                <w:color w:val="FFFFFF"/>
                <w:sz w:val="20"/>
                <w:szCs w:val="20"/>
              </w:rPr>
              <w:t>VNOŠ</w:t>
            </w:r>
            <w:r w:rsidR="00B33DE8" w:rsidRPr="001C493B">
              <w:rPr>
                <w:rFonts w:eastAsia="MS Gothic" w:cstheme="minorHAnsi"/>
                <w:b/>
                <w:bCs/>
                <w:color w:val="FFFFFF"/>
                <w:sz w:val="20"/>
                <w:szCs w:val="20"/>
              </w:rPr>
              <w:t>Ć</w:t>
            </w:r>
            <w:r w:rsidRPr="001C493B">
              <w:rPr>
                <w:rFonts w:eastAsia="Myriad Pro" w:cstheme="minorHAnsi"/>
                <w:b/>
                <w:bCs/>
                <w:color w:val="FFFFFF"/>
                <w:sz w:val="20"/>
                <w:szCs w:val="20"/>
              </w:rPr>
              <w:t>U</w:t>
            </w:r>
          </w:p>
        </w:tc>
      </w:tr>
      <w:tr w:rsidR="001D7128" w:rsidRPr="008160D3" w14:paraId="2A773300" w14:textId="77777777" w:rsidTr="008160D3">
        <w:trPr>
          <w:trHeight w:hRule="exact" w:val="1363"/>
        </w:trPr>
        <w:tc>
          <w:tcPr>
            <w:tcW w:w="3576" w:type="dxa"/>
            <w:tcBorders>
              <w:top w:val="single" w:sz="4" w:space="0" w:color="8177B7"/>
              <w:left w:val="single" w:sz="4" w:space="0" w:color="231F20"/>
              <w:bottom w:val="single" w:sz="4" w:space="0" w:color="231F20"/>
              <w:right w:val="single" w:sz="4" w:space="0" w:color="231F20"/>
            </w:tcBorders>
            <w:shd w:val="clear" w:color="auto" w:fill="DEDCEE"/>
          </w:tcPr>
          <w:p w14:paraId="2A7732F9" w14:textId="77777777" w:rsidR="001D7128" w:rsidRPr="001C493B" w:rsidRDefault="001D7128" w:rsidP="00023459">
            <w:pPr>
              <w:spacing w:before="8" w:after="0" w:line="240" w:lineRule="auto"/>
              <w:rPr>
                <w:rFonts w:cstheme="minorHAnsi"/>
                <w:sz w:val="20"/>
                <w:szCs w:val="20"/>
              </w:rPr>
            </w:pPr>
          </w:p>
          <w:p w14:paraId="2A7732FA" w14:textId="77777777" w:rsidR="001D7128" w:rsidRPr="001C493B" w:rsidRDefault="001D7128" w:rsidP="00023459">
            <w:pPr>
              <w:spacing w:after="0" w:line="240" w:lineRule="auto"/>
              <w:rPr>
                <w:rFonts w:cstheme="minorHAnsi"/>
                <w:sz w:val="20"/>
                <w:szCs w:val="20"/>
              </w:rPr>
            </w:pPr>
          </w:p>
          <w:p w14:paraId="2A7732FB"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Nasl</w:t>
            </w:r>
            <w:r w:rsidRPr="001C493B">
              <w:rPr>
                <w:rFonts w:eastAsia="Myriad Pro" w:cstheme="minorHAnsi"/>
                <w:color w:val="231F20"/>
                <w:spacing w:val="-2"/>
                <w:sz w:val="20"/>
                <w:szCs w:val="20"/>
              </w:rPr>
              <w:t>o</w:t>
            </w:r>
            <w:r w:rsidRPr="001C493B">
              <w:rPr>
                <w:rFonts w:eastAsia="Myriad Pro" w:cstheme="minorHAnsi"/>
                <w:color w:val="231F20"/>
                <w:sz w:val="20"/>
                <w:szCs w:val="20"/>
              </w:rPr>
              <w:t>v dokumenta</w:t>
            </w:r>
          </w:p>
        </w:tc>
        <w:tc>
          <w:tcPr>
            <w:tcW w:w="6095" w:type="dxa"/>
            <w:gridSpan w:val="2"/>
            <w:tcBorders>
              <w:top w:val="single" w:sz="4" w:space="0" w:color="8177B7"/>
              <w:left w:val="single" w:sz="4" w:space="0" w:color="231F20"/>
              <w:bottom w:val="single" w:sz="4" w:space="0" w:color="231F20"/>
              <w:right w:val="single" w:sz="4" w:space="0" w:color="231F20"/>
            </w:tcBorders>
            <w:shd w:val="clear" w:color="auto" w:fill="DEDCEE"/>
          </w:tcPr>
          <w:p w14:paraId="39EA71DC" w14:textId="7D4AE4CA" w:rsidR="008160D3" w:rsidRPr="001C493B" w:rsidRDefault="00C701FA" w:rsidP="008160D3">
            <w:pPr>
              <w:spacing w:before="35" w:after="0" w:line="240" w:lineRule="auto"/>
              <w:ind w:left="129" w:right="256"/>
              <w:jc w:val="center"/>
              <w:rPr>
                <w:rFonts w:eastAsia="Myriad Pro" w:cstheme="minorHAnsi"/>
                <w:color w:val="231F20"/>
                <w:sz w:val="20"/>
                <w:szCs w:val="20"/>
              </w:rPr>
            </w:pPr>
            <w:r w:rsidRPr="001C493B">
              <w:rPr>
                <w:rFonts w:eastAsia="Myriad Pro" w:cstheme="minorHAnsi"/>
                <w:color w:val="231F20"/>
                <w:spacing w:val="2"/>
                <w:sz w:val="20"/>
                <w:szCs w:val="20"/>
              </w:rPr>
              <w:t>I</w:t>
            </w:r>
            <w:r w:rsidR="00232C77" w:rsidRPr="001C493B">
              <w:rPr>
                <w:rFonts w:eastAsia="Myriad Pro" w:cstheme="minorHAnsi"/>
                <w:color w:val="231F20"/>
                <w:spacing w:val="5"/>
                <w:sz w:val="20"/>
                <w:szCs w:val="20"/>
              </w:rPr>
              <w:t>z</w:t>
            </w:r>
            <w:r w:rsidR="00232C77" w:rsidRPr="001C493B">
              <w:rPr>
                <w:rFonts w:eastAsia="Myriad Pro" w:cstheme="minorHAnsi"/>
                <w:color w:val="231F20"/>
                <w:sz w:val="20"/>
                <w:szCs w:val="20"/>
              </w:rPr>
              <w:t>vješ</w:t>
            </w:r>
            <w:r w:rsidR="00232C77" w:rsidRPr="001C493B">
              <w:rPr>
                <w:rFonts w:eastAsia="MS Gothic" w:cstheme="minorHAnsi"/>
                <w:color w:val="231F20"/>
                <w:spacing w:val="-1"/>
                <w:sz w:val="20"/>
                <w:szCs w:val="20"/>
              </w:rPr>
              <w:t>ć</w:t>
            </w:r>
            <w:r w:rsidR="00232C77" w:rsidRPr="001C493B">
              <w:rPr>
                <w:rFonts w:eastAsia="Myriad Pro" w:cstheme="minorHAnsi"/>
                <w:color w:val="231F20"/>
                <w:sz w:val="20"/>
                <w:szCs w:val="20"/>
              </w:rPr>
              <w:t>e o p</w:t>
            </w:r>
            <w:r w:rsidR="00232C77" w:rsidRPr="001C493B">
              <w:rPr>
                <w:rFonts w:eastAsia="Myriad Pro" w:cstheme="minorHAnsi"/>
                <w:color w:val="231F20"/>
                <w:spacing w:val="-2"/>
                <w:sz w:val="20"/>
                <w:szCs w:val="20"/>
              </w:rPr>
              <w:t>rov</w:t>
            </w:r>
            <w:r w:rsidR="00232C77" w:rsidRPr="001C493B">
              <w:rPr>
                <w:rFonts w:eastAsia="Myriad Pro" w:cstheme="minorHAnsi"/>
                <w:color w:val="231F20"/>
                <w:sz w:val="20"/>
                <w:szCs w:val="20"/>
              </w:rPr>
              <w:t>edenom s</w:t>
            </w:r>
            <w:r w:rsidR="00232C77" w:rsidRPr="001C493B">
              <w:rPr>
                <w:rFonts w:eastAsia="Myriad Pro" w:cstheme="minorHAnsi"/>
                <w:color w:val="231F20"/>
                <w:spacing w:val="-2"/>
                <w:sz w:val="20"/>
                <w:szCs w:val="20"/>
              </w:rPr>
              <w:t>a</w:t>
            </w:r>
            <w:r w:rsidR="00232C77" w:rsidRPr="001C493B">
              <w:rPr>
                <w:rFonts w:eastAsia="Myriad Pro" w:cstheme="minorHAnsi"/>
                <w:color w:val="231F20"/>
                <w:sz w:val="20"/>
                <w:szCs w:val="20"/>
              </w:rPr>
              <w:t>vje</w:t>
            </w:r>
            <w:r w:rsidR="00232C77" w:rsidRPr="001C493B">
              <w:rPr>
                <w:rFonts w:eastAsia="Myriad Pro" w:cstheme="minorHAnsi"/>
                <w:color w:val="231F20"/>
                <w:spacing w:val="-1"/>
                <w:sz w:val="20"/>
                <w:szCs w:val="20"/>
              </w:rPr>
              <w:t>t</w:t>
            </w:r>
            <w:r w:rsidR="00232C77" w:rsidRPr="001C493B">
              <w:rPr>
                <w:rFonts w:eastAsia="Myriad Pro" w:cstheme="minorHAnsi"/>
                <w:color w:val="231F20"/>
                <w:spacing w:val="-2"/>
                <w:sz w:val="20"/>
                <w:szCs w:val="20"/>
              </w:rPr>
              <w:t>o</w:t>
            </w:r>
            <w:r w:rsidR="00232C77" w:rsidRPr="001C493B">
              <w:rPr>
                <w:rFonts w:eastAsia="Myriad Pro" w:cstheme="minorHAnsi"/>
                <w:color w:val="231F20"/>
                <w:spacing w:val="-1"/>
                <w:sz w:val="20"/>
                <w:szCs w:val="20"/>
              </w:rPr>
              <w:t>v</w:t>
            </w:r>
            <w:r w:rsidR="00232C77" w:rsidRPr="001C493B">
              <w:rPr>
                <w:rFonts w:eastAsia="Myriad Pro" w:cstheme="minorHAnsi"/>
                <w:color w:val="231F20"/>
                <w:sz w:val="20"/>
                <w:szCs w:val="20"/>
              </w:rPr>
              <w:t>anju o nac</w:t>
            </w:r>
            <w:r w:rsidR="00232C77" w:rsidRPr="001C493B">
              <w:rPr>
                <w:rFonts w:eastAsia="Myriad Pro" w:cstheme="minorHAnsi"/>
                <w:color w:val="231F20"/>
                <w:spacing w:val="5"/>
                <w:sz w:val="20"/>
                <w:szCs w:val="20"/>
              </w:rPr>
              <w:t>r</w:t>
            </w:r>
            <w:r w:rsidR="00232C77" w:rsidRPr="001C493B">
              <w:rPr>
                <w:rFonts w:eastAsia="Myriad Pro" w:cstheme="minorHAnsi"/>
                <w:color w:val="231F20"/>
                <w:sz w:val="20"/>
                <w:szCs w:val="20"/>
              </w:rPr>
              <w:t>tu prijedloga</w:t>
            </w:r>
          </w:p>
          <w:p w14:paraId="3453C6F4" w14:textId="77777777" w:rsidR="008160D3" w:rsidRPr="001C493B" w:rsidRDefault="008160D3" w:rsidP="008160D3">
            <w:pPr>
              <w:spacing w:after="0"/>
              <w:jc w:val="center"/>
              <w:rPr>
                <w:rFonts w:eastAsia="Times New Roman" w:cstheme="minorHAnsi"/>
                <w:b/>
                <w:sz w:val="20"/>
                <w:szCs w:val="20"/>
                <w:lang w:eastAsia="hr-HR"/>
              </w:rPr>
            </w:pPr>
            <w:r w:rsidRPr="001C493B">
              <w:rPr>
                <w:rFonts w:cstheme="minorHAnsi"/>
                <w:b/>
                <w:sz w:val="20"/>
                <w:szCs w:val="20"/>
              </w:rPr>
              <w:t xml:space="preserve">GODIŠNJEG PLANA </w:t>
            </w:r>
            <w:r w:rsidRPr="001C493B">
              <w:rPr>
                <w:rFonts w:eastAsia="Times New Roman" w:cstheme="minorHAnsi"/>
                <w:b/>
                <w:sz w:val="20"/>
                <w:szCs w:val="20"/>
                <w:lang w:eastAsia="hr-HR"/>
              </w:rPr>
              <w:t xml:space="preserve">UPRAVLJANJA IMOVINOM GRADA KARLOVCA </w:t>
            </w:r>
          </w:p>
          <w:p w14:paraId="0D0455C9" w14:textId="2AE73080" w:rsidR="008160D3" w:rsidRPr="001C493B" w:rsidRDefault="008160D3" w:rsidP="008160D3">
            <w:pPr>
              <w:spacing w:after="0"/>
              <w:jc w:val="center"/>
              <w:rPr>
                <w:rFonts w:eastAsia="Times New Roman" w:cstheme="minorHAnsi"/>
                <w:b/>
                <w:sz w:val="20"/>
                <w:szCs w:val="20"/>
                <w:lang w:eastAsia="hr-HR"/>
              </w:rPr>
            </w:pPr>
            <w:r w:rsidRPr="001C493B">
              <w:rPr>
                <w:rFonts w:eastAsia="Times New Roman" w:cstheme="minorHAnsi"/>
                <w:b/>
                <w:sz w:val="20"/>
                <w:szCs w:val="20"/>
                <w:lang w:eastAsia="hr-HR"/>
              </w:rPr>
              <w:t>ZA 202</w:t>
            </w:r>
            <w:r w:rsidR="00C701FA" w:rsidRPr="001C493B">
              <w:rPr>
                <w:rFonts w:eastAsia="Times New Roman" w:cstheme="minorHAnsi"/>
                <w:b/>
                <w:sz w:val="20"/>
                <w:szCs w:val="20"/>
                <w:lang w:eastAsia="hr-HR"/>
              </w:rPr>
              <w:t>2</w:t>
            </w:r>
            <w:r w:rsidRPr="001C493B">
              <w:rPr>
                <w:rFonts w:eastAsia="Times New Roman" w:cstheme="minorHAnsi"/>
                <w:b/>
                <w:sz w:val="20"/>
                <w:szCs w:val="20"/>
                <w:lang w:eastAsia="hr-HR"/>
              </w:rPr>
              <w:t>. GODINU</w:t>
            </w:r>
          </w:p>
          <w:p w14:paraId="23FBC008" w14:textId="77777777" w:rsidR="008160D3" w:rsidRPr="001C493B" w:rsidRDefault="008160D3" w:rsidP="008160D3">
            <w:pPr>
              <w:spacing w:after="0"/>
              <w:jc w:val="center"/>
              <w:rPr>
                <w:rFonts w:eastAsia="Times New Roman" w:cstheme="minorHAnsi"/>
                <w:b/>
                <w:sz w:val="20"/>
                <w:szCs w:val="20"/>
                <w:lang w:eastAsia="hr-HR"/>
              </w:rPr>
            </w:pPr>
          </w:p>
          <w:p w14:paraId="2A7732FF" w14:textId="77777777" w:rsidR="001D7128" w:rsidRPr="001C493B" w:rsidRDefault="001D7128" w:rsidP="001A364D">
            <w:pPr>
              <w:widowControl/>
              <w:spacing w:after="0" w:line="240" w:lineRule="auto"/>
              <w:jc w:val="center"/>
              <w:rPr>
                <w:rFonts w:eastAsia="Myriad Pro" w:cstheme="minorHAnsi"/>
                <w:sz w:val="20"/>
                <w:szCs w:val="20"/>
              </w:rPr>
            </w:pPr>
          </w:p>
        </w:tc>
      </w:tr>
      <w:tr w:rsidR="001D7128" w:rsidRPr="008160D3" w14:paraId="2A773303" w14:textId="77777777" w:rsidTr="00232421">
        <w:trPr>
          <w:trHeight w:hRule="exact" w:val="658"/>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01" w14:textId="77777777" w:rsidR="001D7128" w:rsidRPr="001C493B" w:rsidRDefault="00B13212" w:rsidP="00023459">
            <w:pPr>
              <w:spacing w:before="37" w:after="0" w:line="240" w:lineRule="auto"/>
              <w:ind w:left="108" w:right="609"/>
              <w:rPr>
                <w:rFonts w:eastAsia="Myriad Pro" w:cstheme="minorHAnsi"/>
                <w:sz w:val="20"/>
                <w:szCs w:val="20"/>
              </w:rPr>
            </w:pPr>
            <w:r w:rsidRPr="001C493B">
              <w:rPr>
                <w:rFonts w:eastAsia="Myriad Pro" w:cstheme="minorHAnsi"/>
                <w:color w:val="231F20"/>
                <w:sz w:val="20"/>
                <w:szCs w:val="20"/>
              </w:rPr>
              <w:t>S</w:t>
            </w:r>
            <w:r w:rsidRPr="001C493B">
              <w:rPr>
                <w:rFonts w:eastAsia="Myriad Pro" w:cstheme="minorHAnsi"/>
                <w:color w:val="231F20"/>
                <w:spacing w:val="2"/>
                <w:sz w:val="20"/>
                <w:szCs w:val="20"/>
              </w:rPr>
              <w:t>t</w:t>
            </w:r>
            <w:r w:rsidRPr="001C493B">
              <w:rPr>
                <w:rFonts w:eastAsia="Myriad Pro" w:cstheme="minorHAnsi"/>
                <w:color w:val="231F20"/>
                <w:sz w:val="20"/>
                <w:szCs w:val="20"/>
              </w:rPr>
              <w:t>vara</w:t>
            </w:r>
            <w:r w:rsidRPr="001C493B">
              <w:rPr>
                <w:rFonts w:eastAsia="Myriad Pro" w:cstheme="minorHAnsi"/>
                <w:color w:val="231F20"/>
                <w:spacing w:val="-1"/>
                <w:sz w:val="20"/>
                <w:szCs w:val="20"/>
              </w:rPr>
              <w:t>t</w:t>
            </w:r>
            <w:r w:rsidRPr="001C493B">
              <w:rPr>
                <w:rFonts w:eastAsia="Myriad Pro" w:cstheme="minorHAnsi"/>
                <w:color w:val="231F20"/>
                <w:sz w:val="20"/>
                <w:szCs w:val="20"/>
              </w:rPr>
              <w:t>elj dokumenta, tijelo koje p</w:t>
            </w:r>
            <w:r w:rsidRPr="001C493B">
              <w:rPr>
                <w:rFonts w:eastAsia="Myriad Pro" w:cstheme="minorHAnsi"/>
                <w:color w:val="231F20"/>
                <w:spacing w:val="-2"/>
                <w:sz w:val="20"/>
                <w:szCs w:val="20"/>
              </w:rPr>
              <w:t>rov</w:t>
            </w:r>
            <w:r w:rsidRPr="001C493B">
              <w:rPr>
                <w:rFonts w:eastAsia="Myriad Pro" w:cstheme="minorHAnsi"/>
                <w:color w:val="231F20"/>
                <w:sz w:val="20"/>
                <w:szCs w:val="20"/>
              </w:rPr>
              <w:t>odi s</w:t>
            </w:r>
            <w:r w:rsidRPr="001C493B">
              <w:rPr>
                <w:rFonts w:eastAsia="Myriad Pro" w:cstheme="minorHAnsi"/>
                <w:color w:val="231F20"/>
                <w:spacing w:val="-2"/>
                <w:sz w:val="20"/>
                <w:szCs w:val="20"/>
              </w:rPr>
              <w:t>a</w:t>
            </w:r>
            <w:r w:rsidRPr="001C493B">
              <w:rPr>
                <w:rFonts w:eastAsia="Myriad Pro" w:cstheme="minorHAnsi"/>
                <w:color w:val="231F20"/>
                <w:sz w:val="20"/>
                <w:szCs w:val="20"/>
              </w:rPr>
              <w:t>vje</w:t>
            </w:r>
            <w:r w:rsidRPr="001C493B">
              <w:rPr>
                <w:rFonts w:eastAsia="Myriad Pro" w:cstheme="minorHAnsi"/>
                <w:color w:val="231F20"/>
                <w:spacing w:val="-1"/>
                <w:sz w:val="20"/>
                <w:szCs w:val="20"/>
              </w:rPr>
              <w:t>t</w:t>
            </w:r>
            <w:r w:rsidRPr="001C493B">
              <w:rPr>
                <w:rFonts w:eastAsia="Myriad Pro" w:cstheme="minorHAnsi"/>
                <w:color w:val="231F20"/>
                <w:spacing w:val="-2"/>
                <w:sz w:val="20"/>
                <w:szCs w:val="20"/>
              </w:rPr>
              <w:t>o</w:t>
            </w:r>
            <w:r w:rsidRPr="001C493B">
              <w:rPr>
                <w:rFonts w:eastAsia="Myriad Pro" w:cstheme="minorHAnsi"/>
                <w:color w:val="231F20"/>
                <w:spacing w:val="-1"/>
                <w:sz w:val="20"/>
                <w:szCs w:val="20"/>
              </w:rPr>
              <w:t>v</w:t>
            </w:r>
            <w:r w:rsidRPr="001C493B">
              <w:rPr>
                <w:rFonts w:eastAsia="Myriad Pro" w:cstheme="minorHAnsi"/>
                <w:color w:val="231F20"/>
                <w:sz w:val="20"/>
                <w:szCs w:val="20"/>
              </w:rPr>
              <w:t>anje</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02" w14:textId="77777777" w:rsidR="001D7128" w:rsidRPr="001C493B" w:rsidRDefault="005A7500" w:rsidP="00023459">
            <w:pPr>
              <w:spacing w:before="37" w:after="0" w:line="240" w:lineRule="auto"/>
              <w:ind w:left="165" w:right="991"/>
              <w:jc w:val="center"/>
              <w:rPr>
                <w:rFonts w:eastAsia="Myriad Pro" w:cstheme="minorHAnsi"/>
                <w:sz w:val="20"/>
                <w:szCs w:val="20"/>
              </w:rPr>
            </w:pPr>
            <w:r w:rsidRPr="001C493B">
              <w:rPr>
                <w:rFonts w:eastAsia="Myriad Pro" w:cstheme="minorHAnsi"/>
                <w:sz w:val="20"/>
                <w:szCs w:val="20"/>
              </w:rPr>
              <w:t xml:space="preserve">              </w:t>
            </w:r>
            <w:r w:rsidR="00E41F28" w:rsidRPr="001C493B">
              <w:rPr>
                <w:rFonts w:eastAsia="Myriad Pro" w:cstheme="minorHAnsi"/>
                <w:sz w:val="20"/>
                <w:szCs w:val="20"/>
              </w:rPr>
              <w:t>GRAD KARLOVAC</w:t>
            </w:r>
          </w:p>
        </w:tc>
      </w:tr>
      <w:tr w:rsidR="001D7128" w:rsidRPr="008160D3" w14:paraId="2A77330E" w14:textId="77777777" w:rsidTr="008160D3">
        <w:trPr>
          <w:trHeight w:hRule="exact" w:val="1089"/>
        </w:trPr>
        <w:tc>
          <w:tcPr>
            <w:tcW w:w="3576" w:type="dxa"/>
            <w:tcBorders>
              <w:top w:val="single" w:sz="4" w:space="0" w:color="231F20"/>
              <w:left w:val="single" w:sz="4" w:space="0" w:color="231F20"/>
              <w:bottom w:val="single" w:sz="4" w:space="0" w:color="231F20"/>
              <w:right w:val="single" w:sz="4" w:space="0" w:color="231F20"/>
            </w:tcBorders>
            <w:shd w:val="clear" w:color="auto" w:fill="DEDCEE"/>
          </w:tcPr>
          <w:p w14:paraId="2A773304" w14:textId="77777777" w:rsidR="001D7128" w:rsidRPr="001C493B" w:rsidRDefault="001D7128" w:rsidP="00023459">
            <w:pPr>
              <w:spacing w:before="8" w:after="0" w:line="240" w:lineRule="auto"/>
              <w:rPr>
                <w:rFonts w:cstheme="minorHAnsi"/>
                <w:sz w:val="20"/>
                <w:szCs w:val="20"/>
              </w:rPr>
            </w:pPr>
          </w:p>
          <w:p w14:paraId="2A773305" w14:textId="77777777" w:rsidR="001D7128" w:rsidRPr="001C493B" w:rsidRDefault="001D7128" w:rsidP="00023459">
            <w:pPr>
              <w:spacing w:after="0" w:line="240" w:lineRule="auto"/>
              <w:rPr>
                <w:rFonts w:cstheme="minorHAnsi"/>
                <w:sz w:val="20"/>
                <w:szCs w:val="20"/>
              </w:rPr>
            </w:pPr>
          </w:p>
          <w:p w14:paraId="2A773306"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2"/>
                <w:sz w:val="20"/>
                <w:szCs w:val="20"/>
              </w:rPr>
              <w:t>S</w:t>
            </w:r>
            <w:r w:rsidRPr="001C493B">
              <w:rPr>
                <w:rFonts w:eastAsia="Myriad Pro" w:cstheme="minorHAnsi"/>
                <w:color w:val="231F20"/>
                <w:sz w:val="20"/>
                <w:szCs w:val="20"/>
              </w:rPr>
              <w:t>vrha dokumenta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66BE9EB3" w14:textId="63FE5D7E" w:rsidR="008160D3" w:rsidRPr="001C493B" w:rsidRDefault="00B13212" w:rsidP="008160D3">
            <w:pPr>
              <w:spacing w:after="0"/>
              <w:jc w:val="center"/>
              <w:rPr>
                <w:rFonts w:eastAsia="Times New Roman" w:cstheme="minorHAnsi"/>
                <w:sz w:val="20"/>
                <w:szCs w:val="20"/>
                <w:lang w:eastAsia="hr-HR"/>
              </w:rPr>
            </w:pPr>
            <w:r w:rsidRPr="001C493B">
              <w:rPr>
                <w:rFonts w:eastAsia="Myriad Pro" w:cstheme="minorHAnsi"/>
                <w:color w:val="231F20"/>
                <w:spacing w:val="2"/>
                <w:sz w:val="20"/>
                <w:szCs w:val="20"/>
              </w:rPr>
              <w:t>I</w:t>
            </w:r>
            <w:r w:rsidRPr="001C493B">
              <w:rPr>
                <w:rFonts w:eastAsia="Myriad Pro" w:cstheme="minorHAnsi"/>
                <w:color w:val="231F20"/>
                <w:spacing w:val="5"/>
                <w:sz w:val="20"/>
                <w:szCs w:val="20"/>
              </w:rPr>
              <w:t>z</w:t>
            </w:r>
            <w:r w:rsidRPr="001C493B">
              <w:rPr>
                <w:rFonts w:eastAsia="Myriad Pro" w:cstheme="minorHAnsi"/>
                <w:color w:val="231F20"/>
                <w:sz w:val="20"/>
                <w:szCs w:val="20"/>
              </w:rPr>
              <w:t>vješći</w:t>
            </w:r>
            <w:r w:rsidRPr="001C493B">
              <w:rPr>
                <w:rFonts w:eastAsia="Myriad Pro" w:cstheme="minorHAnsi"/>
                <w:color w:val="231F20"/>
                <w:spacing w:val="-4"/>
                <w:sz w:val="20"/>
                <w:szCs w:val="20"/>
              </w:rPr>
              <w:t>v</w:t>
            </w:r>
            <w:r w:rsidRPr="001C493B">
              <w:rPr>
                <w:rFonts w:eastAsia="Myriad Pro" w:cstheme="minorHAnsi"/>
                <w:color w:val="231F20"/>
                <w:sz w:val="20"/>
                <w:szCs w:val="20"/>
              </w:rPr>
              <w:t>anje o p</w:t>
            </w:r>
            <w:r w:rsidRPr="001C493B">
              <w:rPr>
                <w:rFonts w:eastAsia="Myriad Pro" w:cstheme="minorHAnsi"/>
                <w:color w:val="231F20"/>
                <w:spacing w:val="-1"/>
                <w:sz w:val="20"/>
                <w:szCs w:val="20"/>
              </w:rPr>
              <w:t>r</w:t>
            </w:r>
            <w:r w:rsidRPr="001C493B">
              <w:rPr>
                <w:rFonts w:eastAsia="Myriad Pro" w:cstheme="minorHAnsi"/>
                <w:color w:val="231F20"/>
                <w:spacing w:val="-2"/>
                <w:sz w:val="20"/>
                <w:szCs w:val="20"/>
              </w:rPr>
              <w:t>ov</w:t>
            </w:r>
            <w:r w:rsidRPr="001C493B">
              <w:rPr>
                <w:rFonts w:eastAsia="Myriad Pro" w:cstheme="minorHAnsi"/>
                <w:color w:val="231F20"/>
                <w:sz w:val="20"/>
                <w:szCs w:val="20"/>
              </w:rPr>
              <w:t>edenom savjet</w:t>
            </w:r>
            <w:r w:rsidRPr="001C493B">
              <w:rPr>
                <w:rFonts w:eastAsia="Myriad Pro" w:cstheme="minorHAnsi"/>
                <w:color w:val="231F20"/>
                <w:spacing w:val="-2"/>
                <w:sz w:val="20"/>
                <w:szCs w:val="20"/>
              </w:rPr>
              <w:t>o</w:t>
            </w:r>
            <w:r w:rsidRPr="001C493B">
              <w:rPr>
                <w:rFonts w:eastAsia="Myriad Pro" w:cstheme="minorHAnsi"/>
                <w:color w:val="231F20"/>
                <w:spacing w:val="-4"/>
                <w:sz w:val="20"/>
                <w:szCs w:val="20"/>
              </w:rPr>
              <w:t>v</w:t>
            </w:r>
            <w:r w:rsidRPr="001C493B">
              <w:rPr>
                <w:rFonts w:eastAsia="Myriad Pro" w:cstheme="minorHAnsi"/>
                <w:color w:val="231F20"/>
                <w:sz w:val="20"/>
                <w:szCs w:val="20"/>
              </w:rPr>
              <w:t>anju sa zainte</w:t>
            </w:r>
            <w:r w:rsidRPr="001C493B">
              <w:rPr>
                <w:rFonts w:eastAsia="Myriad Pro" w:cstheme="minorHAnsi"/>
                <w:color w:val="231F20"/>
                <w:spacing w:val="-1"/>
                <w:sz w:val="20"/>
                <w:szCs w:val="20"/>
              </w:rPr>
              <w:t>r</w:t>
            </w:r>
            <w:r w:rsidRPr="001C493B">
              <w:rPr>
                <w:rFonts w:eastAsia="Myriad Pro" w:cstheme="minorHAnsi"/>
                <w:color w:val="231F20"/>
                <w:sz w:val="20"/>
                <w:szCs w:val="20"/>
              </w:rPr>
              <w:t>esi</w:t>
            </w:r>
            <w:r w:rsidRPr="001C493B">
              <w:rPr>
                <w:rFonts w:eastAsia="Myriad Pro" w:cstheme="minorHAnsi"/>
                <w:color w:val="231F20"/>
                <w:spacing w:val="-3"/>
                <w:sz w:val="20"/>
                <w:szCs w:val="20"/>
              </w:rPr>
              <w:t>r</w:t>
            </w:r>
            <w:r w:rsidRPr="001C493B">
              <w:rPr>
                <w:rFonts w:eastAsia="Myriad Pro" w:cstheme="minorHAnsi"/>
                <w:color w:val="231F20"/>
                <w:sz w:val="20"/>
                <w:szCs w:val="20"/>
              </w:rPr>
              <w:t>anom javnošću o</w:t>
            </w:r>
            <w:r w:rsidR="006D634D" w:rsidRPr="001C493B">
              <w:rPr>
                <w:rFonts w:eastAsia="Myriad Pro" w:cstheme="minorHAnsi"/>
                <w:color w:val="231F20"/>
                <w:sz w:val="20"/>
                <w:szCs w:val="20"/>
              </w:rPr>
              <w:t xml:space="preserve"> nac</w:t>
            </w:r>
            <w:r w:rsidR="006D634D" w:rsidRPr="001C493B">
              <w:rPr>
                <w:rFonts w:eastAsia="Myriad Pro" w:cstheme="minorHAnsi"/>
                <w:color w:val="231F20"/>
                <w:spacing w:val="5"/>
                <w:sz w:val="20"/>
                <w:szCs w:val="20"/>
              </w:rPr>
              <w:t>r</w:t>
            </w:r>
            <w:r w:rsidR="006D634D" w:rsidRPr="001C493B">
              <w:rPr>
                <w:rFonts w:eastAsia="Myriad Pro" w:cstheme="minorHAnsi"/>
                <w:color w:val="231F20"/>
                <w:sz w:val="20"/>
                <w:szCs w:val="20"/>
              </w:rPr>
              <w:t>tu prijedloga</w:t>
            </w:r>
            <w:r w:rsidR="00E57036" w:rsidRPr="001C493B">
              <w:rPr>
                <w:rFonts w:eastAsia="Myriad Pro" w:cstheme="minorHAnsi"/>
                <w:color w:val="231F20"/>
                <w:sz w:val="20"/>
                <w:szCs w:val="20"/>
              </w:rPr>
              <w:t xml:space="preserve"> </w:t>
            </w:r>
            <w:r w:rsidR="008160D3" w:rsidRPr="001C493B">
              <w:rPr>
                <w:rFonts w:cstheme="minorHAnsi"/>
                <w:sz w:val="20"/>
                <w:szCs w:val="20"/>
              </w:rPr>
              <w:t xml:space="preserve">Godišnjeg plana </w:t>
            </w:r>
            <w:r w:rsidR="008160D3" w:rsidRPr="001C493B">
              <w:rPr>
                <w:rFonts w:eastAsia="Times New Roman" w:cstheme="minorHAnsi"/>
                <w:sz w:val="20"/>
                <w:szCs w:val="20"/>
                <w:lang w:eastAsia="hr-HR"/>
              </w:rPr>
              <w:t>upravljanja imovinom Grada Karlovca za 202</w:t>
            </w:r>
            <w:r w:rsidR="00C701FA" w:rsidRPr="001C493B">
              <w:rPr>
                <w:rFonts w:eastAsia="Times New Roman" w:cstheme="minorHAnsi"/>
                <w:sz w:val="20"/>
                <w:szCs w:val="20"/>
                <w:lang w:eastAsia="hr-HR"/>
              </w:rPr>
              <w:t>2</w:t>
            </w:r>
            <w:r w:rsidR="008160D3" w:rsidRPr="001C493B">
              <w:rPr>
                <w:rFonts w:eastAsia="Times New Roman" w:cstheme="minorHAnsi"/>
                <w:sz w:val="20"/>
                <w:szCs w:val="20"/>
                <w:lang w:eastAsia="hr-HR"/>
              </w:rPr>
              <w:t>. godinu</w:t>
            </w:r>
          </w:p>
          <w:p w14:paraId="2A773308" w14:textId="39DB3423" w:rsidR="00807BA7" w:rsidRPr="001C493B" w:rsidRDefault="00807BA7" w:rsidP="001A364D">
            <w:pPr>
              <w:spacing w:after="0"/>
              <w:jc w:val="center"/>
              <w:rPr>
                <w:rFonts w:eastAsia="Times New Roman" w:cstheme="minorHAnsi"/>
                <w:sz w:val="20"/>
                <w:szCs w:val="20"/>
                <w:lang w:eastAsia="hr-HR"/>
              </w:rPr>
            </w:pPr>
          </w:p>
          <w:p w14:paraId="2A773309" w14:textId="77777777" w:rsidR="00232C77" w:rsidRPr="001C493B" w:rsidRDefault="00232C77" w:rsidP="00807BA7">
            <w:pPr>
              <w:widowControl/>
              <w:spacing w:after="0" w:line="240" w:lineRule="auto"/>
              <w:jc w:val="center"/>
              <w:rPr>
                <w:rFonts w:eastAsia="Times New Roman" w:cstheme="minorHAnsi"/>
                <w:sz w:val="20"/>
                <w:szCs w:val="20"/>
                <w:lang w:eastAsia="hr-HR"/>
              </w:rPr>
            </w:pPr>
          </w:p>
          <w:p w14:paraId="2A77330A" w14:textId="77777777" w:rsidR="00E57036" w:rsidRPr="001C493B" w:rsidRDefault="00E57036" w:rsidP="00E57036">
            <w:pPr>
              <w:spacing w:before="35" w:after="0" w:line="240" w:lineRule="auto"/>
              <w:ind w:left="129" w:right="256"/>
              <w:jc w:val="center"/>
              <w:rPr>
                <w:rFonts w:cstheme="minorHAnsi"/>
                <w:sz w:val="20"/>
                <w:szCs w:val="20"/>
              </w:rPr>
            </w:pPr>
          </w:p>
          <w:p w14:paraId="2A77330B" w14:textId="77777777" w:rsidR="000369DE" w:rsidRPr="001C493B" w:rsidRDefault="000369DE" w:rsidP="00E57036">
            <w:pPr>
              <w:widowControl/>
              <w:spacing w:after="0" w:line="240" w:lineRule="auto"/>
              <w:jc w:val="center"/>
              <w:rPr>
                <w:rFonts w:cstheme="minorHAnsi"/>
                <w:sz w:val="20"/>
                <w:szCs w:val="20"/>
              </w:rPr>
            </w:pPr>
          </w:p>
          <w:p w14:paraId="2A77330C" w14:textId="77777777" w:rsidR="006D634D" w:rsidRPr="001C493B" w:rsidRDefault="006D634D" w:rsidP="00023459">
            <w:pPr>
              <w:spacing w:before="18" w:after="0" w:line="240" w:lineRule="auto"/>
              <w:jc w:val="center"/>
              <w:rPr>
                <w:rFonts w:cstheme="minorHAnsi"/>
                <w:sz w:val="20"/>
                <w:szCs w:val="20"/>
              </w:rPr>
            </w:pPr>
          </w:p>
          <w:p w14:paraId="2A77330D" w14:textId="77777777" w:rsidR="001D7128" w:rsidRPr="001C493B" w:rsidRDefault="001D7128" w:rsidP="00023459">
            <w:pPr>
              <w:spacing w:before="37" w:after="0" w:line="240" w:lineRule="auto"/>
              <w:ind w:left="165" w:right="87"/>
              <w:jc w:val="center"/>
              <w:rPr>
                <w:rFonts w:eastAsia="Myriad Pro" w:cstheme="minorHAnsi"/>
                <w:sz w:val="20"/>
                <w:szCs w:val="20"/>
              </w:rPr>
            </w:pPr>
          </w:p>
        </w:tc>
      </w:tr>
      <w:tr w:rsidR="001D7128" w:rsidRPr="008160D3" w14:paraId="2A773313" w14:textId="77777777" w:rsidTr="001A364D">
        <w:trPr>
          <w:trHeight w:hRule="exact" w:val="878"/>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0F" w14:textId="77777777" w:rsidR="001D7128" w:rsidRPr="001C493B" w:rsidRDefault="001D7128" w:rsidP="00023459">
            <w:pPr>
              <w:spacing w:before="3" w:after="0" w:line="240" w:lineRule="auto"/>
              <w:rPr>
                <w:rFonts w:cstheme="minorHAnsi"/>
                <w:sz w:val="20"/>
                <w:szCs w:val="20"/>
              </w:rPr>
            </w:pPr>
          </w:p>
          <w:p w14:paraId="2A773310"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Datum dokumenta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11" w14:textId="77777777" w:rsidR="001D7128" w:rsidRPr="001C493B" w:rsidRDefault="001D7128" w:rsidP="00023459">
            <w:pPr>
              <w:spacing w:before="3" w:after="0" w:line="240" w:lineRule="auto"/>
              <w:jc w:val="center"/>
              <w:rPr>
                <w:rFonts w:cstheme="minorHAnsi"/>
                <w:sz w:val="20"/>
                <w:szCs w:val="20"/>
              </w:rPr>
            </w:pPr>
          </w:p>
          <w:p w14:paraId="2A773312" w14:textId="41CD0D07" w:rsidR="001D7128" w:rsidRPr="001C493B" w:rsidRDefault="001A364D" w:rsidP="001A364D">
            <w:pPr>
              <w:spacing w:after="0" w:line="240" w:lineRule="auto"/>
              <w:ind w:left="165" w:right="-20"/>
              <w:jc w:val="center"/>
              <w:rPr>
                <w:rFonts w:eastAsia="Myriad Pro" w:cstheme="minorHAnsi"/>
                <w:sz w:val="20"/>
                <w:szCs w:val="20"/>
              </w:rPr>
            </w:pPr>
            <w:r w:rsidRPr="001C493B">
              <w:rPr>
                <w:rFonts w:eastAsia="Myriad Pro" w:cstheme="minorHAnsi"/>
                <w:color w:val="231F20"/>
                <w:sz w:val="20"/>
                <w:szCs w:val="20"/>
              </w:rPr>
              <w:t>1</w:t>
            </w:r>
            <w:r w:rsidR="0000239D">
              <w:rPr>
                <w:rFonts w:eastAsia="Myriad Pro" w:cstheme="minorHAnsi"/>
                <w:color w:val="231F20"/>
                <w:sz w:val="20"/>
                <w:szCs w:val="20"/>
              </w:rPr>
              <w:t>7</w:t>
            </w:r>
            <w:r w:rsidRPr="001C493B">
              <w:rPr>
                <w:rFonts w:eastAsia="Myriad Pro" w:cstheme="minorHAnsi"/>
                <w:color w:val="231F20"/>
                <w:sz w:val="20"/>
                <w:szCs w:val="20"/>
              </w:rPr>
              <w:t>. ožujka</w:t>
            </w:r>
            <w:r w:rsidR="006D634D" w:rsidRPr="001C493B">
              <w:rPr>
                <w:rFonts w:eastAsia="Myriad Pro" w:cstheme="minorHAnsi"/>
                <w:color w:val="231F20"/>
                <w:sz w:val="20"/>
                <w:szCs w:val="20"/>
              </w:rPr>
              <w:t xml:space="preserve"> 20</w:t>
            </w:r>
            <w:r w:rsidRPr="001C493B">
              <w:rPr>
                <w:rFonts w:eastAsia="Myriad Pro" w:cstheme="minorHAnsi"/>
                <w:color w:val="231F20"/>
                <w:sz w:val="20"/>
                <w:szCs w:val="20"/>
              </w:rPr>
              <w:t>2</w:t>
            </w:r>
            <w:r w:rsidR="001C493B">
              <w:rPr>
                <w:rFonts w:eastAsia="Myriad Pro" w:cstheme="minorHAnsi"/>
                <w:color w:val="231F20"/>
                <w:sz w:val="20"/>
                <w:szCs w:val="20"/>
              </w:rPr>
              <w:t>2</w:t>
            </w:r>
            <w:r w:rsidR="006D634D" w:rsidRPr="001C493B">
              <w:rPr>
                <w:rFonts w:eastAsia="Myriad Pro" w:cstheme="minorHAnsi"/>
                <w:color w:val="231F20"/>
                <w:sz w:val="20"/>
                <w:szCs w:val="20"/>
              </w:rPr>
              <w:t>.</w:t>
            </w:r>
          </w:p>
        </w:tc>
      </w:tr>
      <w:tr w:rsidR="001D7128" w:rsidRPr="008160D3" w14:paraId="2A773317" w14:textId="77777777" w:rsidTr="008160D3">
        <w:trPr>
          <w:trHeight w:hRule="exact" w:val="834"/>
        </w:trPr>
        <w:tc>
          <w:tcPr>
            <w:tcW w:w="3576" w:type="dxa"/>
            <w:tcBorders>
              <w:top w:val="single" w:sz="4" w:space="0" w:color="231F20"/>
              <w:left w:val="single" w:sz="4" w:space="0" w:color="231F20"/>
              <w:bottom w:val="single" w:sz="4" w:space="0" w:color="231F20"/>
              <w:right w:val="single" w:sz="4" w:space="0" w:color="231F20"/>
            </w:tcBorders>
            <w:shd w:val="clear" w:color="auto" w:fill="DEDCEE"/>
          </w:tcPr>
          <w:p w14:paraId="2A773314" w14:textId="77777777" w:rsidR="001D7128" w:rsidRPr="001C493B" w:rsidRDefault="001D7128" w:rsidP="00023459">
            <w:pPr>
              <w:spacing w:before="3" w:after="0" w:line="240" w:lineRule="auto"/>
              <w:rPr>
                <w:rFonts w:cstheme="minorHAnsi"/>
                <w:sz w:val="20"/>
                <w:szCs w:val="20"/>
              </w:rPr>
            </w:pPr>
          </w:p>
          <w:p w14:paraId="2A773315"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7"/>
                <w:sz w:val="20"/>
                <w:szCs w:val="20"/>
              </w:rPr>
              <w:t>V</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zija dokumenta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2A773316" w14:textId="13C7208C" w:rsidR="001D7128" w:rsidRPr="001C493B" w:rsidRDefault="00D129C4" w:rsidP="00023459">
            <w:pPr>
              <w:spacing w:line="240" w:lineRule="auto"/>
              <w:jc w:val="center"/>
              <w:rPr>
                <w:rFonts w:cstheme="minorHAnsi"/>
                <w:sz w:val="20"/>
                <w:szCs w:val="20"/>
              </w:rPr>
            </w:pPr>
            <w:r w:rsidRPr="00CC3F99">
              <w:rPr>
                <w:rFonts w:cstheme="minorHAnsi"/>
                <w:sz w:val="20"/>
                <w:szCs w:val="20"/>
              </w:rPr>
              <w:t xml:space="preserve"> </w:t>
            </w:r>
            <w:r w:rsidR="006D634D" w:rsidRPr="00CC3F99">
              <w:rPr>
                <w:rFonts w:cstheme="minorHAnsi"/>
                <w:sz w:val="20"/>
                <w:szCs w:val="20"/>
              </w:rPr>
              <w:t>I</w:t>
            </w:r>
            <w:r w:rsidR="00A36830">
              <w:rPr>
                <w:rFonts w:cstheme="minorHAnsi"/>
                <w:sz w:val="20"/>
                <w:szCs w:val="20"/>
              </w:rPr>
              <w:t>I</w:t>
            </w:r>
            <w:r w:rsidR="006D634D" w:rsidRPr="00CC3F99">
              <w:rPr>
                <w:rFonts w:cstheme="minorHAnsi"/>
                <w:sz w:val="20"/>
                <w:szCs w:val="20"/>
              </w:rPr>
              <w:t>.</w:t>
            </w:r>
          </w:p>
        </w:tc>
      </w:tr>
      <w:tr w:rsidR="001D7128" w:rsidRPr="008160D3" w14:paraId="2A77331C" w14:textId="77777777" w:rsidTr="008160D3">
        <w:trPr>
          <w:trHeight w:hRule="exact" w:val="1112"/>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18" w14:textId="77777777" w:rsidR="001D7128" w:rsidRPr="001C493B" w:rsidRDefault="001D7128" w:rsidP="00023459">
            <w:pPr>
              <w:spacing w:before="3" w:after="0" w:line="240" w:lineRule="auto"/>
              <w:rPr>
                <w:rFonts w:cstheme="minorHAnsi"/>
                <w:sz w:val="20"/>
                <w:szCs w:val="20"/>
              </w:rPr>
            </w:pPr>
          </w:p>
          <w:p w14:paraId="2A773319"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4"/>
                <w:sz w:val="20"/>
                <w:szCs w:val="20"/>
              </w:rPr>
              <w:t>V</w:t>
            </w:r>
            <w:r w:rsidRPr="001C493B">
              <w:rPr>
                <w:rFonts w:eastAsia="Myriad Pro" w:cstheme="minorHAnsi"/>
                <w:color w:val="231F20"/>
                <w:sz w:val="20"/>
                <w:szCs w:val="20"/>
              </w:rPr>
              <w:t>rsta dokumenta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1A" w14:textId="77777777" w:rsidR="001D7128" w:rsidRPr="001C493B" w:rsidRDefault="001D7128" w:rsidP="00023459">
            <w:pPr>
              <w:spacing w:before="3" w:after="0" w:line="240" w:lineRule="auto"/>
              <w:jc w:val="center"/>
              <w:rPr>
                <w:rFonts w:cstheme="minorHAnsi"/>
                <w:sz w:val="20"/>
                <w:szCs w:val="20"/>
              </w:rPr>
            </w:pPr>
          </w:p>
          <w:p w14:paraId="2A77331B" w14:textId="77777777" w:rsidR="001D7128" w:rsidRPr="001C493B" w:rsidRDefault="006D634D" w:rsidP="00023459">
            <w:pPr>
              <w:spacing w:after="0" w:line="240" w:lineRule="auto"/>
              <w:ind w:right="-20"/>
              <w:jc w:val="center"/>
              <w:rPr>
                <w:rFonts w:eastAsia="Myriad Pro" w:cstheme="minorHAnsi"/>
                <w:sz w:val="20"/>
                <w:szCs w:val="20"/>
              </w:rPr>
            </w:pPr>
            <w:r w:rsidRPr="001C493B">
              <w:rPr>
                <w:rFonts w:eastAsia="Myriad Pro" w:cstheme="minorHAnsi"/>
                <w:color w:val="231F20"/>
                <w:spacing w:val="2"/>
                <w:sz w:val="20"/>
                <w:szCs w:val="20"/>
              </w:rPr>
              <w:t>Odluka predstavničkog tijela – opći akt</w:t>
            </w:r>
          </w:p>
        </w:tc>
      </w:tr>
      <w:tr w:rsidR="001D7128" w:rsidRPr="008160D3" w14:paraId="2A773322" w14:textId="77777777" w:rsidTr="008160D3">
        <w:trPr>
          <w:trHeight w:hRule="exact" w:val="978"/>
        </w:trPr>
        <w:tc>
          <w:tcPr>
            <w:tcW w:w="3576" w:type="dxa"/>
            <w:tcBorders>
              <w:top w:val="single" w:sz="4" w:space="0" w:color="231F20"/>
              <w:left w:val="single" w:sz="4" w:space="0" w:color="231F20"/>
              <w:bottom w:val="single" w:sz="4" w:space="0" w:color="231F20"/>
              <w:right w:val="single" w:sz="4" w:space="0" w:color="231F20"/>
            </w:tcBorders>
            <w:shd w:val="clear" w:color="auto" w:fill="DEDCEE"/>
          </w:tcPr>
          <w:p w14:paraId="2A77331D" w14:textId="77777777" w:rsidR="001D7128" w:rsidRPr="001C493B" w:rsidRDefault="00B13212" w:rsidP="00023459">
            <w:pPr>
              <w:spacing w:before="37" w:after="0" w:line="240" w:lineRule="auto"/>
              <w:ind w:left="108" w:right="225"/>
              <w:rPr>
                <w:rFonts w:eastAsia="Myriad Pro" w:cstheme="minorHAnsi"/>
                <w:sz w:val="20"/>
                <w:szCs w:val="20"/>
              </w:rPr>
            </w:pPr>
            <w:r w:rsidRPr="001C493B">
              <w:rPr>
                <w:rFonts w:eastAsia="Myriad Pro" w:cstheme="minorHAnsi"/>
                <w:color w:val="231F20"/>
                <w:sz w:val="20"/>
                <w:szCs w:val="20"/>
              </w:rPr>
              <w:t>Naziv nac</w:t>
            </w:r>
            <w:r w:rsidRPr="001C493B">
              <w:rPr>
                <w:rFonts w:eastAsia="Myriad Pro" w:cstheme="minorHAnsi"/>
                <w:color w:val="231F20"/>
                <w:spacing w:val="5"/>
                <w:sz w:val="20"/>
                <w:szCs w:val="20"/>
              </w:rPr>
              <w:t>r</w:t>
            </w:r>
            <w:r w:rsidRPr="001C493B">
              <w:rPr>
                <w:rFonts w:eastAsia="Myriad Pro" w:cstheme="minorHAnsi"/>
                <w:color w:val="231F20"/>
                <w:sz w:val="20"/>
                <w:szCs w:val="20"/>
              </w:rPr>
              <w:t>ta zakona, drugog p</w:t>
            </w:r>
            <w:r w:rsidRPr="001C493B">
              <w:rPr>
                <w:rFonts w:eastAsia="Myriad Pro" w:cstheme="minorHAnsi"/>
                <w:color w:val="231F20"/>
                <w:spacing w:val="-2"/>
                <w:sz w:val="20"/>
                <w:szCs w:val="20"/>
              </w:rPr>
              <w:t>r</w:t>
            </w:r>
            <w:r w:rsidRPr="001C493B">
              <w:rPr>
                <w:rFonts w:eastAsia="Myriad Pro" w:cstheme="minorHAnsi"/>
                <w:color w:val="231F20"/>
                <w:sz w:val="20"/>
                <w:szCs w:val="20"/>
              </w:rPr>
              <w:t>opisa ili akta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4B8723F7" w14:textId="729E93E9" w:rsidR="008160D3" w:rsidRPr="001C493B" w:rsidRDefault="008160D3" w:rsidP="008160D3">
            <w:pPr>
              <w:spacing w:after="0"/>
              <w:jc w:val="center"/>
              <w:rPr>
                <w:rFonts w:eastAsia="Times New Roman" w:cstheme="minorHAnsi"/>
                <w:bCs/>
                <w:sz w:val="20"/>
                <w:szCs w:val="20"/>
                <w:lang w:eastAsia="hr-HR"/>
              </w:rPr>
            </w:pPr>
            <w:r w:rsidRPr="001C493B">
              <w:rPr>
                <w:rFonts w:cstheme="minorHAnsi"/>
                <w:bCs/>
                <w:sz w:val="20"/>
                <w:szCs w:val="20"/>
              </w:rPr>
              <w:t xml:space="preserve">GODIŠNJI PLAN </w:t>
            </w:r>
            <w:r w:rsidRPr="001C493B">
              <w:rPr>
                <w:rFonts w:eastAsia="Times New Roman" w:cstheme="minorHAnsi"/>
                <w:bCs/>
                <w:sz w:val="20"/>
                <w:szCs w:val="20"/>
                <w:lang w:eastAsia="hr-HR"/>
              </w:rPr>
              <w:t xml:space="preserve">UPRAVLJANJA IMOVINOM GRADA KARLOVCA </w:t>
            </w:r>
          </w:p>
          <w:p w14:paraId="1A7B8FC7" w14:textId="2DE7030A" w:rsidR="008160D3" w:rsidRPr="001C493B" w:rsidRDefault="008160D3" w:rsidP="008160D3">
            <w:pPr>
              <w:spacing w:after="0"/>
              <w:jc w:val="center"/>
              <w:rPr>
                <w:rFonts w:eastAsia="Times New Roman" w:cstheme="minorHAnsi"/>
                <w:bCs/>
                <w:sz w:val="20"/>
                <w:szCs w:val="20"/>
                <w:lang w:eastAsia="hr-HR"/>
              </w:rPr>
            </w:pPr>
            <w:r w:rsidRPr="001C493B">
              <w:rPr>
                <w:rFonts w:eastAsia="Times New Roman" w:cstheme="minorHAnsi"/>
                <w:bCs/>
                <w:sz w:val="20"/>
                <w:szCs w:val="20"/>
                <w:lang w:eastAsia="hr-HR"/>
              </w:rPr>
              <w:t>ZA 202</w:t>
            </w:r>
            <w:r w:rsidR="00176F59" w:rsidRPr="001C493B">
              <w:rPr>
                <w:rFonts w:eastAsia="Times New Roman" w:cstheme="minorHAnsi"/>
                <w:bCs/>
                <w:sz w:val="20"/>
                <w:szCs w:val="20"/>
                <w:lang w:eastAsia="hr-HR"/>
              </w:rPr>
              <w:t>2</w:t>
            </w:r>
            <w:r w:rsidRPr="001C493B">
              <w:rPr>
                <w:rFonts w:eastAsia="Times New Roman" w:cstheme="minorHAnsi"/>
                <w:bCs/>
                <w:sz w:val="20"/>
                <w:szCs w:val="20"/>
                <w:lang w:eastAsia="hr-HR"/>
              </w:rPr>
              <w:t>. GODINU</w:t>
            </w:r>
          </w:p>
          <w:p w14:paraId="2A773321" w14:textId="77777777" w:rsidR="001D7128" w:rsidRPr="001C493B" w:rsidRDefault="001D7128" w:rsidP="001A364D">
            <w:pPr>
              <w:widowControl/>
              <w:spacing w:after="0" w:line="240" w:lineRule="auto"/>
              <w:jc w:val="center"/>
              <w:rPr>
                <w:rFonts w:cstheme="minorHAnsi"/>
                <w:sz w:val="20"/>
                <w:szCs w:val="20"/>
              </w:rPr>
            </w:pPr>
          </w:p>
        </w:tc>
      </w:tr>
      <w:tr w:rsidR="001D7128" w:rsidRPr="008160D3" w14:paraId="2A773325" w14:textId="77777777" w:rsidTr="008160D3">
        <w:trPr>
          <w:trHeight w:hRule="exact" w:val="1301"/>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23" w14:textId="77777777" w:rsidR="001D7128" w:rsidRPr="001C493B" w:rsidRDefault="00B13212" w:rsidP="00023459">
            <w:pPr>
              <w:spacing w:before="37" w:after="0" w:line="240" w:lineRule="auto"/>
              <w:ind w:left="108" w:right="363"/>
              <w:rPr>
                <w:rFonts w:eastAsia="Myriad Pro" w:cstheme="minorHAnsi"/>
                <w:sz w:val="20"/>
                <w:szCs w:val="20"/>
              </w:rPr>
            </w:pPr>
            <w:r w:rsidRPr="001C493B">
              <w:rPr>
                <w:rFonts w:eastAsia="Myriad Pro" w:cstheme="minorHAnsi"/>
                <w:color w:val="231F20"/>
                <w:sz w:val="20"/>
                <w:szCs w:val="20"/>
              </w:rPr>
              <w:t>Jedins</w:t>
            </w:r>
            <w:r w:rsidRPr="001C493B">
              <w:rPr>
                <w:rFonts w:eastAsia="Myriad Pro" w:cstheme="minorHAnsi"/>
                <w:color w:val="231F20"/>
                <w:spacing w:val="2"/>
                <w:sz w:val="20"/>
                <w:szCs w:val="20"/>
              </w:rPr>
              <w:t>t</w:t>
            </w:r>
            <w:r w:rsidRPr="001C493B">
              <w:rPr>
                <w:rFonts w:eastAsia="Myriad Pro" w:cstheme="minorHAnsi"/>
                <w:color w:val="231F20"/>
                <w:spacing w:val="-2"/>
                <w:sz w:val="20"/>
                <w:szCs w:val="20"/>
              </w:rPr>
              <w:t>v</w:t>
            </w:r>
            <w:r w:rsidRPr="001C493B">
              <w:rPr>
                <w:rFonts w:eastAsia="Myriad Pro" w:cstheme="minorHAnsi"/>
                <w:color w:val="231F20"/>
                <w:sz w:val="20"/>
                <w:szCs w:val="20"/>
              </w:rPr>
              <w:t xml:space="preserve">ena </w:t>
            </w:r>
            <w:r w:rsidRPr="001C493B">
              <w:rPr>
                <w:rFonts w:eastAsia="Myriad Pro" w:cstheme="minorHAnsi"/>
                <w:color w:val="231F20"/>
                <w:spacing w:val="-2"/>
                <w:sz w:val="20"/>
                <w:szCs w:val="20"/>
              </w:rPr>
              <w:t>o</w:t>
            </w:r>
            <w:r w:rsidRPr="001C493B">
              <w:rPr>
                <w:rFonts w:eastAsia="Myriad Pro" w:cstheme="minorHAnsi"/>
                <w:color w:val="231F20"/>
                <w:sz w:val="20"/>
                <w:szCs w:val="20"/>
              </w:rPr>
              <w:t>zna</w:t>
            </w:r>
            <w:r w:rsidRPr="001C493B">
              <w:rPr>
                <w:rFonts w:eastAsia="Myriad Pro" w:cstheme="minorHAnsi"/>
                <w:color w:val="231F20"/>
                <w:spacing w:val="4"/>
                <w:sz w:val="20"/>
                <w:szCs w:val="20"/>
              </w:rPr>
              <w:t>k</w:t>
            </w:r>
            <w:r w:rsidRPr="001C493B">
              <w:rPr>
                <w:rFonts w:eastAsia="Myriad Pro" w:cstheme="minorHAnsi"/>
                <w:color w:val="231F20"/>
                <w:sz w:val="20"/>
                <w:szCs w:val="20"/>
              </w:rPr>
              <w:t>a iz Plana donošenja zakona, dru</w:t>
            </w:r>
            <w:r w:rsidRPr="001C493B">
              <w:rPr>
                <w:rFonts w:eastAsia="Myriad Pro" w:cstheme="minorHAnsi"/>
                <w:color w:val="231F20"/>
                <w:spacing w:val="-1"/>
                <w:sz w:val="20"/>
                <w:szCs w:val="20"/>
              </w:rPr>
              <w:t>g</w:t>
            </w:r>
            <w:r w:rsidRPr="001C493B">
              <w:rPr>
                <w:rFonts w:eastAsia="Myriad Pro" w:cstheme="minorHAnsi"/>
                <w:color w:val="231F20"/>
                <w:sz w:val="20"/>
                <w:szCs w:val="20"/>
              </w:rPr>
              <w:t>ih p</w:t>
            </w:r>
            <w:r w:rsidRPr="001C493B">
              <w:rPr>
                <w:rFonts w:eastAsia="Myriad Pro" w:cstheme="minorHAnsi"/>
                <w:color w:val="231F20"/>
                <w:spacing w:val="-2"/>
                <w:sz w:val="20"/>
                <w:szCs w:val="20"/>
              </w:rPr>
              <w:t>r</w:t>
            </w:r>
            <w:r w:rsidRPr="001C493B">
              <w:rPr>
                <w:rFonts w:eastAsia="Myriad Pro" w:cstheme="minorHAnsi"/>
                <w:color w:val="231F20"/>
                <w:sz w:val="20"/>
                <w:szCs w:val="20"/>
              </w:rPr>
              <w:t>opisa i a</w:t>
            </w:r>
            <w:r w:rsidRPr="001C493B">
              <w:rPr>
                <w:rFonts w:eastAsia="Myriad Pro" w:cstheme="minorHAnsi"/>
                <w:color w:val="231F20"/>
                <w:spacing w:val="4"/>
                <w:sz w:val="20"/>
                <w:szCs w:val="20"/>
              </w:rPr>
              <w:t>k</w:t>
            </w:r>
            <w:r w:rsidRPr="001C493B">
              <w:rPr>
                <w:rFonts w:eastAsia="Myriad Pro" w:cstheme="minorHAnsi"/>
                <w:color w:val="231F20"/>
                <w:sz w:val="20"/>
                <w:szCs w:val="20"/>
              </w:rPr>
              <w:t>ata obj</w:t>
            </w:r>
            <w:r w:rsidRPr="001C493B">
              <w:rPr>
                <w:rFonts w:eastAsia="Myriad Pro" w:cstheme="minorHAnsi"/>
                <w:color w:val="231F20"/>
                <w:spacing w:val="-2"/>
                <w:sz w:val="20"/>
                <w:szCs w:val="20"/>
              </w:rPr>
              <w:t>a</w:t>
            </w:r>
            <w:r w:rsidRPr="001C493B">
              <w:rPr>
                <w:rFonts w:eastAsia="Myriad Pro" w:cstheme="minorHAnsi"/>
                <w:color w:val="231F20"/>
                <w:sz w:val="20"/>
                <w:szCs w:val="20"/>
              </w:rPr>
              <w:t>vljenog na in</w:t>
            </w:r>
            <w:r w:rsidRPr="001C493B">
              <w:rPr>
                <w:rFonts w:eastAsia="Myriad Pro" w:cstheme="minorHAnsi"/>
                <w:color w:val="231F20"/>
                <w:spacing w:val="-1"/>
                <w:sz w:val="20"/>
                <w:szCs w:val="20"/>
              </w:rPr>
              <w:t>t</w:t>
            </w:r>
            <w:r w:rsidRPr="001C493B">
              <w:rPr>
                <w:rFonts w:eastAsia="Myriad Pro" w:cstheme="minorHAnsi"/>
                <w:color w:val="231F20"/>
                <w:sz w:val="20"/>
                <w:szCs w:val="20"/>
              </w:rPr>
              <w:t>ernets</w:t>
            </w:r>
            <w:r w:rsidRPr="001C493B">
              <w:rPr>
                <w:rFonts w:eastAsia="Myriad Pro" w:cstheme="minorHAnsi"/>
                <w:color w:val="231F20"/>
                <w:spacing w:val="4"/>
                <w:sz w:val="20"/>
                <w:szCs w:val="20"/>
              </w:rPr>
              <w:t>k</w:t>
            </w:r>
            <w:r w:rsidRPr="001C493B">
              <w:rPr>
                <w:rFonts w:eastAsia="Myriad Pro" w:cstheme="minorHAnsi"/>
                <w:color w:val="231F20"/>
                <w:sz w:val="20"/>
                <w:szCs w:val="20"/>
              </w:rPr>
              <w:t>im stranicama</w:t>
            </w:r>
            <w:r w:rsidRPr="001C493B">
              <w:rPr>
                <w:rFonts w:eastAsia="Myriad Pro" w:cstheme="minorHAnsi"/>
                <w:color w:val="231F20"/>
                <w:spacing w:val="-8"/>
                <w:sz w:val="20"/>
                <w:szCs w:val="20"/>
              </w:rPr>
              <w:t xml:space="preserve"> </w:t>
            </w:r>
            <w:r w:rsidR="00B2685E" w:rsidRPr="001C493B">
              <w:rPr>
                <w:rFonts w:eastAsia="Myriad Pro" w:cstheme="minorHAnsi"/>
                <w:color w:val="231F20"/>
                <w:sz w:val="20"/>
                <w:szCs w:val="20"/>
              </w:rPr>
              <w:t>Grada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24" w14:textId="7861F628" w:rsidR="001D7128" w:rsidRPr="001C493B" w:rsidRDefault="008160D3" w:rsidP="008160D3">
            <w:pPr>
              <w:spacing w:line="240" w:lineRule="auto"/>
              <w:jc w:val="both"/>
              <w:rPr>
                <w:rFonts w:cstheme="minorHAnsi"/>
                <w:sz w:val="20"/>
                <w:szCs w:val="20"/>
              </w:rPr>
            </w:pPr>
            <w:r w:rsidRPr="001C493B">
              <w:rPr>
                <w:rFonts w:eastAsia="Times New Roman" w:cstheme="minorHAnsi"/>
                <w:sz w:val="20"/>
                <w:szCs w:val="20"/>
                <w:lang w:eastAsia="hr-HR"/>
              </w:rPr>
              <w:t xml:space="preserve">članak </w:t>
            </w:r>
            <w:r w:rsidRPr="001C493B">
              <w:rPr>
                <w:rFonts w:cstheme="minorHAnsi"/>
                <w:sz w:val="20"/>
                <w:szCs w:val="20"/>
              </w:rPr>
              <w:t>1</w:t>
            </w:r>
            <w:r w:rsidR="00F163B2" w:rsidRPr="001C493B">
              <w:rPr>
                <w:rFonts w:cstheme="minorHAnsi"/>
                <w:sz w:val="20"/>
                <w:szCs w:val="20"/>
              </w:rPr>
              <w:t>9</w:t>
            </w:r>
            <w:r w:rsidRPr="001C493B">
              <w:rPr>
                <w:rFonts w:cstheme="minorHAnsi"/>
                <w:sz w:val="20"/>
                <w:szCs w:val="20"/>
              </w:rPr>
              <w:t>. Zakona o upravljanju državnom imovinom (NN 52/18), članak 35. Zakona o vlasništvu i drugim stvarnim pravima (NN 91/96, 68/98, 137/99, 22/00, 73/00, 129/00, 114/01, 79/06, 141/06, 146/08, 38/09, 153/09, 143/12, 152/14, 81/15 i 94/17)</w:t>
            </w:r>
          </w:p>
        </w:tc>
      </w:tr>
      <w:tr w:rsidR="001D7128" w:rsidRPr="008160D3" w14:paraId="2A77332A" w14:textId="77777777" w:rsidTr="00232421">
        <w:trPr>
          <w:trHeight w:hRule="exact" w:val="949"/>
        </w:trPr>
        <w:tc>
          <w:tcPr>
            <w:tcW w:w="3576" w:type="dxa"/>
            <w:tcBorders>
              <w:top w:val="single" w:sz="4" w:space="0" w:color="231F20"/>
              <w:left w:val="single" w:sz="4" w:space="0" w:color="231F20"/>
              <w:bottom w:val="single" w:sz="4" w:space="0" w:color="231F20"/>
              <w:right w:val="single" w:sz="4" w:space="0" w:color="231F20"/>
            </w:tcBorders>
            <w:shd w:val="clear" w:color="auto" w:fill="DEDCEE"/>
          </w:tcPr>
          <w:p w14:paraId="2A773326" w14:textId="77777777" w:rsidR="001D7128" w:rsidRPr="001C493B" w:rsidRDefault="001D7128" w:rsidP="00023459">
            <w:pPr>
              <w:spacing w:before="3" w:after="0" w:line="240" w:lineRule="auto"/>
              <w:rPr>
                <w:rFonts w:cstheme="minorHAnsi"/>
                <w:sz w:val="20"/>
                <w:szCs w:val="20"/>
              </w:rPr>
            </w:pPr>
          </w:p>
          <w:p w14:paraId="2A773327"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Naziv tijela nadležnog za izradu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2A773328" w14:textId="77777777" w:rsidR="00E41F28" w:rsidRPr="001C493B" w:rsidRDefault="006D634D" w:rsidP="00023459">
            <w:pPr>
              <w:spacing w:after="0" w:line="240" w:lineRule="auto"/>
              <w:jc w:val="center"/>
              <w:rPr>
                <w:rFonts w:cstheme="minorHAnsi"/>
                <w:sz w:val="20"/>
                <w:szCs w:val="20"/>
              </w:rPr>
            </w:pPr>
            <w:r w:rsidRPr="001C493B">
              <w:rPr>
                <w:rFonts w:cstheme="minorHAnsi"/>
                <w:sz w:val="20"/>
                <w:szCs w:val="20"/>
              </w:rPr>
              <w:t xml:space="preserve">Grad Karlovac, Upravni odjel za imovinsko-pravne poslove </w:t>
            </w:r>
            <w:r w:rsidR="00E41F28" w:rsidRPr="001C493B">
              <w:rPr>
                <w:rFonts w:cstheme="minorHAnsi"/>
                <w:sz w:val="20"/>
                <w:szCs w:val="20"/>
              </w:rPr>
              <w:t>i</w:t>
            </w:r>
          </w:p>
          <w:p w14:paraId="2A773329" w14:textId="77777777" w:rsidR="001D7128" w:rsidRPr="001C493B" w:rsidRDefault="006D634D" w:rsidP="00023459">
            <w:pPr>
              <w:spacing w:line="240" w:lineRule="auto"/>
              <w:jc w:val="center"/>
              <w:rPr>
                <w:rFonts w:cstheme="minorHAnsi"/>
                <w:sz w:val="20"/>
                <w:szCs w:val="20"/>
              </w:rPr>
            </w:pPr>
            <w:r w:rsidRPr="001C493B">
              <w:rPr>
                <w:rFonts w:cstheme="minorHAnsi"/>
                <w:sz w:val="20"/>
                <w:szCs w:val="20"/>
              </w:rPr>
              <w:t>upravljanje imovinom</w:t>
            </w:r>
          </w:p>
        </w:tc>
      </w:tr>
      <w:tr w:rsidR="001D7128" w:rsidRPr="008160D3" w14:paraId="2A77332D" w14:textId="77777777" w:rsidTr="00232421">
        <w:trPr>
          <w:trHeight w:hRule="exact" w:val="1133"/>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2B" w14:textId="77777777" w:rsidR="001D7128" w:rsidRPr="001C493B" w:rsidRDefault="00B13212" w:rsidP="00023459">
            <w:pPr>
              <w:spacing w:before="37" w:after="0" w:line="240" w:lineRule="auto"/>
              <w:ind w:left="108" w:right="316"/>
              <w:rPr>
                <w:rFonts w:eastAsia="Myriad Pro" w:cstheme="minorHAnsi"/>
                <w:sz w:val="20"/>
                <w:szCs w:val="20"/>
              </w:rPr>
            </w:pPr>
            <w:r w:rsidRPr="001C493B">
              <w:rPr>
                <w:rFonts w:eastAsia="Myriad Pro" w:cstheme="minorHAnsi"/>
                <w:color w:val="231F20"/>
                <w:sz w:val="20"/>
                <w:szCs w:val="20"/>
              </w:rPr>
              <w:t>Koji su p</w:t>
            </w:r>
            <w:r w:rsidRPr="001C493B">
              <w:rPr>
                <w:rFonts w:eastAsia="Myriad Pro" w:cstheme="minorHAnsi"/>
                <w:color w:val="231F20"/>
                <w:spacing w:val="-2"/>
                <w:sz w:val="20"/>
                <w:szCs w:val="20"/>
              </w:rPr>
              <w:t>r</w:t>
            </w:r>
            <w:r w:rsidRPr="001C493B">
              <w:rPr>
                <w:rFonts w:eastAsia="Myriad Pro" w:cstheme="minorHAnsi"/>
                <w:color w:val="231F20"/>
                <w:sz w:val="20"/>
                <w:szCs w:val="20"/>
              </w:rPr>
              <w:t>edst</w:t>
            </w:r>
            <w:r w:rsidRPr="001C493B">
              <w:rPr>
                <w:rFonts w:eastAsia="Myriad Pro" w:cstheme="minorHAnsi"/>
                <w:color w:val="231F20"/>
                <w:spacing w:val="-2"/>
                <w:sz w:val="20"/>
                <w:szCs w:val="20"/>
              </w:rPr>
              <w:t>a</w:t>
            </w:r>
            <w:r w:rsidRPr="001C493B">
              <w:rPr>
                <w:rFonts w:eastAsia="Myriad Pro" w:cstheme="minorHAnsi"/>
                <w:color w:val="231F20"/>
                <w:sz w:val="20"/>
                <w:szCs w:val="20"/>
              </w:rPr>
              <w:t>vnici zain</w:t>
            </w:r>
            <w:r w:rsidRPr="001C493B">
              <w:rPr>
                <w:rFonts w:eastAsia="Myriad Pro" w:cstheme="minorHAnsi"/>
                <w:color w:val="231F20"/>
                <w:spacing w:val="-1"/>
                <w:sz w:val="20"/>
                <w:szCs w:val="20"/>
              </w:rPr>
              <w:t>t</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esirane j</w:t>
            </w:r>
            <w:r w:rsidRPr="001C493B">
              <w:rPr>
                <w:rFonts w:eastAsia="Myriad Pro" w:cstheme="minorHAnsi"/>
                <w:color w:val="231F20"/>
                <w:spacing w:val="-2"/>
                <w:sz w:val="20"/>
                <w:szCs w:val="20"/>
              </w:rPr>
              <w:t>a</w:t>
            </w:r>
            <w:r w:rsidRPr="001C493B">
              <w:rPr>
                <w:rFonts w:eastAsia="Myriad Pro" w:cstheme="minorHAnsi"/>
                <w:color w:val="231F20"/>
                <w:sz w:val="20"/>
                <w:szCs w:val="20"/>
              </w:rPr>
              <w:t>vnosti bili u</w:t>
            </w:r>
            <w:r w:rsidRPr="001C493B">
              <w:rPr>
                <w:rFonts w:eastAsia="Myriad Pro" w:cstheme="minorHAnsi"/>
                <w:color w:val="231F20"/>
                <w:spacing w:val="4"/>
                <w:sz w:val="20"/>
                <w:szCs w:val="20"/>
              </w:rPr>
              <w:t>k</w:t>
            </w:r>
            <w:r w:rsidRPr="001C493B">
              <w:rPr>
                <w:rFonts w:eastAsia="Myriad Pro" w:cstheme="minorHAnsi"/>
                <w:color w:val="231F20"/>
                <w:sz w:val="20"/>
                <w:szCs w:val="20"/>
              </w:rPr>
              <w:t>lju</w:t>
            </w:r>
            <w:r w:rsidRPr="001C493B">
              <w:rPr>
                <w:rFonts w:eastAsia="Myriad Pro" w:cstheme="minorHAnsi"/>
                <w:color w:val="231F20"/>
                <w:spacing w:val="-1"/>
                <w:sz w:val="20"/>
                <w:szCs w:val="20"/>
              </w:rPr>
              <w:t>č</w:t>
            </w:r>
            <w:r w:rsidRPr="001C493B">
              <w:rPr>
                <w:rFonts w:eastAsia="Myriad Pro" w:cstheme="minorHAnsi"/>
                <w:color w:val="231F20"/>
                <w:sz w:val="20"/>
                <w:szCs w:val="20"/>
              </w:rPr>
              <w:t>eni u pos</w:t>
            </w:r>
            <w:r w:rsidR="00B2685E" w:rsidRPr="001C493B">
              <w:rPr>
                <w:rFonts w:eastAsia="Myriad Pro" w:cstheme="minorHAnsi"/>
                <w:color w:val="231F20"/>
                <w:sz w:val="20"/>
                <w:szCs w:val="20"/>
              </w:rPr>
              <w:t>tupak izrade odnosno</w:t>
            </w:r>
            <w:r w:rsidR="00B33DE8" w:rsidRPr="001C493B">
              <w:rPr>
                <w:rFonts w:eastAsia="Myriad Pro" w:cstheme="minorHAnsi"/>
                <w:color w:val="231F20"/>
                <w:sz w:val="20"/>
                <w:szCs w:val="20"/>
              </w:rPr>
              <w:t>/ili</w:t>
            </w:r>
            <w:r w:rsidR="00B2685E" w:rsidRPr="001C493B">
              <w:rPr>
                <w:rFonts w:eastAsia="Myriad Pro" w:cstheme="minorHAnsi"/>
                <w:color w:val="231F20"/>
                <w:sz w:val="20"/>
                <w:szCs w:val="20"/>
              </w:rPr>
              <w:t xml:space="preserve"> u rad stru</w:t>
            </w:r>
            <w:r w:rsidR="00B2685E" w:rsidRPr="001C493B">
              <w:rPr>
                <w:rFonts w:eastAsia="MS Gothic" w:cstheme="minorHAnsi"/>
                <w:color w:val="231F20"/>
                <w:sz w:val="20"/>
                <w:szCs w:val="20"/>
              </w:rPr>
              <w:t>č</w:t>
            </w:r>
            <w:r w:rsidRPr="001C493B">
              <w:rPr>
                <w:rFonts w:eastAsia="Myriad Pro" w:cstheme="minorHAnsi"/>
                <w:color w:val="231F20"/>
                <w:sz w:val="20"/>
                <w:szCs w:val="20"/>
              </w:rPr>
              <w:t>ne radne skupine za izradu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7C7F3E01" w14:textId="77777777" w:rsidR="006D634D" w:rsidRPr="001C493B" w:rsidRDefault="00807BA7" w:rsidP="007E2894">
            <w:pPr>
              <w:spacing w:line="240" w:lineRule="auto"/>
              <w:rPr>
                <w:rFonts w:cstheme="minorHAnsi"/>
                <w:sz w:val="20"/>
                <w:szCs w:val="20"/>
              </w:rPr>
            </w:pPr>
            <w:r w:rsidRPr="001C493B">
              <w:rPr>
                <w:rFonts w:cstheme="minorHAnsi"/>
                <w:sz w:val="20"/>
                <w:szCs w:val="20"/>
              </w:rPr>
              <w:t xml:space="preserve"> </w:t>
            </w:r>
          </w:p>
          <w:p w14:paraId="55D081B2" w14:textId="77777777" w:rsidR="008160D3" w:rsidRPr="001C493B" w:rsidRDefault="008160D3" w:rsidP="007E2894">
            <w:pPr>
              <w:spacing w:line="240" w:lineRule="auto"/>
              <w:rPr>
                <w:rFonts w:cstheme="minorHAnsi"/>
                <w:sz w:val="20"/>
                <w:szCs w:val="20"/>
              </w:rPr>
            </w:pPr>
          </w:p>
          <w:p w14:paraId="68AD96DD" w14:textId="77777777" w:rsidR="008160D3" w:rsidRPr="001C493B" w:rsidRDefault="008160D3" w:rsidP="007E2894">
            <w:pPr>
              <w:spacing w:line="240" w:lineRule="auto"/>
              <w:rPr>
                <w:rFonts w:cstheme="minorHAnsi"/>
                <w:sz w:val="20"/>
                <w:szCs w:val="20"/>
              </w:rPr>
            </w:pPr>
          </w:p>
          <w:p w14:paraId="149CA1C0" w14:textId="77777777" w:rsidR="008160D3" w:rsidRPr="001C493B" w:rsidRDefault="008160D3" w:rsidP="007E2894">
            <w:pPr>
              <w:spacing w:line="240" w:lineRule="auto"/>
              <w:rPr>
                <w:rFonts w:cstheme="minorHAnsi"/>
                <w:sz w:val="20"/>
                <w:szCs w:val="20"/>
              </w:rPr>
            </w:pPr>
          </w:p>
          <w:p w14:paraId="2A77332C" w14:textId="66819777" w:rsidR="008160D3" w:rsidRPr="001C493B" w:rsidRDefault="008160D3" w:rsidP="007E2894">
            <w:pPr>
              <w:spacing w:line="240" w:lineRule="auto"/>
              <w:rPr>
                <w:rFonts w:cstheme="minorHAnsi"/>
                <w:sz w:val="20"/>
                <w:szCs w:val="20"/>
              </w:rPr>
            </w:pPr>
          </w:p>
        </w:tc>
      </w:tr>
      <w:tr w:rsidR="001D7128" w:rsidRPr="008160D3" w14:paraId="2A77333D" w14:textId="77777777" w:rsidTr="00783C6D">
        <w:trPr>
          <w:trHeight w:hRule="exact" w:val="4999"/>
        </w:trPr>
        <w:tc>
          <w:tcPr>
            <w:tcW w:w="3576" w:type="dxa"/>
            <w:vMerge w:val="restart"/>
            <w:tcBorders>
              <w:top w:val="single" w:sz="4" w:space="0" w:color="231F20"/>
              <w:left w:val="single" w:sz="4" w:space="0" w:color="231F20"/>
              <w:right w:val="single" w:sz="4" w:space="0" w:color="231F20"/>
            </w:tcBorders>
            <w:shd w:val="clear" w:color="auto" w:fill="DEDCEE"/>
          </w:tcPr>
          <w:p w14:paraId="2A77332E" w14:textId="77777777" w:rsidR="001D7128" w:rsidRPr="001C493B" w:rsidRDefault="00B13212" w:rsidP="00023459">
            <w:pPr>
              <w:spacing w:before="73" w:after="0" w:line="240" w:lineRule="auto"/>
              <w:ind w:left="108" w:right="1150"/>
              <w:rPr>
                <w:rFonts w:eastAsia="Myriad Pro" w:cstheme="minorHAnsi"/>
                <w:sz w:val="20"/>
                <w:szCs w:val="20"/>
              </w:rPr>
            </w:pPr>
            <w:r w:rsidRPr="001C493B">
              <w:rPr>
                <w:rFonts w:eastAsia="Myriad Pro" w:cstheme="minorHAnsi"/>
                <w:color w:val="231F20"/>
                <w:sz w:val="20"/>
                <w:szCs w:val="20"/>
              </w:rPr>
              <w:lastRenderedPageBreak/>
              <w:t>Je li nac</w:t>
            </w:r>
            <w:r w:rsidRPr="001C493B">
              <w:rPr>
                <w:rFonts w:eastAsia="Myriad Pro" w:cstheme="minorHAnsi"/>
                <w:color w:val="231F20"/>
                <w:spacing w:val="5"/>
                <w:sz w:val="20"/>
                <w:szCs w:val="20"/>
              </w:rPr>
              <w:t>r</w:t>
            </w:r>
            <w:r w:rsidRPr="001C493B">
              <w:rPr>
                <w:rFonts w:eastAsia="Myriad Pro" w:cstheme="minorHAnsi"/>
                <w:color w:val="231F20"/>
                <w:sz w:val="20"/>
                <w:szCs w:val="20"/>
              </w:rPr>
              <w:t>t bio obj</w:t>
            </w:r>
            <w:r w:rsidRPr="001C493B">
              <w:rPr>
                <w:rFonts w:eastAsia="Myriad Pro" w:cstheme="minorHAnsi"/>
                <w:color w:val="231F20"/>
                <w:spacing w:val="-2"/>
                <w:sz w:val="20"/>
                <w:szCs w:val="20"/>
              </w:rPr>
              <w:t>a</w:t>
            </w:r>
            <w:r w:rsidRPr="001C493B">
              <w:rPr>
                <w:rFonts w:eastAsia="Myriad Pro" w:cstheme="minorHAnsi"/>
                <w:color w:val="231F20"/>
                <w:sz w:val="20"/>
                <w:szCs w:val="20"/>
              </w:rPr>
              <w:t>vljen na in</w:t>
            </w:r>
            <w:r w:rsidRPr="001C493B">
              <w:rPr>
                <w:rFonts w:eastAsia="Myriad Pro" w:cstheme="minorHAnsi"/>
                <w:color w:val="231F20"/>
                <w:spacing w:val="-1"/>
                <w:sz w:val="20"/>
                <w:szCs w:val="20"/>
              </w:rPr>
              <w:t>t</w:t>
            </w:r>
            <w:r w:rsidRPr="001C493B">
              <w:rPr>
                <w:rFonts w:eastAsia="Myriad Pro" w:cstheme="minorHAnsi"/>
                <w:color w:val="231F20"/>
                <w:sz w:val="20"/>
                <w:szCs w:val="20"/>
              </w:rPr>
              <w:t>ernets</w:t>
            </w:r>
            <w:r w:rsidRPr="001C493B">
              <w:rPr>
                <w:rFonts w:eastAsia="Myriad Pro" w:cstheme="minorHAnsi"/>
                <w:color w:val="231F20"/>
                <w:spacing w:val="4"/>
                <w:sz w:val="20"/>
                <w:szCs w:val="20"/>
              </w:rPr>
              <w:t>k</w:t>
            </w:r>
            <w:r w:rsidRPr="001C493B">
              <w:rPr>
                <w:rFonts w:eastAsia="Myriad Pro" w:cstheme="minorHAnsi"/>
                <w:color w:val="231F20"/>
                <w:sz w:val="20"/>
                <w:szCs w:val="20"/>
              </w:rPr>
              <w:t>im stranicama ili</w:t>
            </w:r>
          </w:p>
          <w:p w14:paraId="2A77332F" w14:textId="77777777" w:rsidR="001D7128" w:rsidRPr="001C493B" w:rsidRDefault="00B13212" w:rsidP="00023459">
            <w:pPr>
              <w:spacing w:after="0" w:line="240" w:lineRule="auto"/>
              <w:ind w:left="108" w:right="922"/>
              <w:jc w:val="both"/>
              <w:rPr>
                <w:rFonts w:eastAsia="Myriad Pro" w:cstheme="minorHAnsi"/>
                <w:sz w:val="20"/>
                <w:szCs w:val="20"/>
              </w:rPr>
            </w:pPr>
            <w:r w:rsidRPr="001C493B">
              <w:rPr>
                <w:rFonts w:eastAsia="Myriad Pro" w:cstheme="minorHAnsi"/>
                <w:color w:val="231F20"/>
                <w:sz w:val="20"/>
                <w:szCs w:val="20"/>
              </w:rPr>
              <w:t>na dru</w:t>
            </w:r>
            <w:r w:rsidRPr="001C493B">
              <w:rPr>
                <w:rFonts w:eastAsia="Myriad Pro" w:cstheme="minorHAnsi"/>
                <w:color w:val="231F20"/>
                <w:spacing w:val="-1"/>
                <w:sz w:val="20"/>
                <w:szCs w:val="20"/>
              </w:rPr>
              <w:t>g</w:t>
            </w:r>
            <w:r w:rsidRPr="001C493B">
              <w:rPr>
                <w:rFonts w:eastAsia="Myriad Pro" w:cstheme="minorHAnsi"/>
                <w:color w:val="231F20"/>
                <w:sz w:val="20"/>
                <w:szCs w:val="20"/>
              </w:rPr>
              <w:t>i odg</w:t>
            </w:r>
            <w:r w:rsidRPr="001C493B">
              <w:rPr>
                <w:rFonts w:eastAsia="Myriad Pro" w:cstheme="minorHAnsi"/>
                <w:color w:val="231F20"/>
                <w:spacing w:val="-2"/>
                <w:sz w:val="20"/>
                <w:szCs w:val="20"/>
              </w:rPr>
              <w:t>o</w:t>
            </w:r>
            <w:r w:rsidRPr="001C493B">
              <w:rPr>
                <w:rFonts w:eastAsia="Myriad Pro" w:cstheme="minorHAnsi"/>
                <w:color w:val="231F20"/>
                <w:sz w:val="20"/>
                <w:szCs w:val="20"/>
              </w:rPr>
              <w:t>varajući način?</w:t>
            </w:r>
          </w:p>
          <w:p w14:paraId="2A773330" w14:textId="77777777" w:rsidR="001D7128" w:rsidRPr="001C493B" w:rsidRDefault="00B13212" w:rsidP="00023459">
            <w:pPr>
              <w:spacing w:before="82" w:after="0" w:line="240" w:lineRule="auto"/>
              <w:ind w:left="108" w:right="229"/>
              <w:jc w:val="both"/>
              <w:rPr>
                <w:rFonts w:eastAsia="Myriad Pro" w:cstheme="minorHAnsi"/>
                <w:sz w:val="20"/>
                <w:szCs w:val="20"/>
              </w:rPr>
            </w:pPr>
            <w:r w:rsidRPr="001C493B">
              <w:rPr>
                <w:rFonts w:eastAsia="Myriad Pro" w:cstheme="minorHAnsi"/>
                <w:color w:val="231F20"/>
                <w:sz w:val="20"/>
                <w:szCs w:val="20"/>
              </w:rPr>
              <w:t xml:space="preserve">Ako jest, </w:t>
            </w:r>
            <w:r w:rsidRPr="001C493B">
              <w:rPr>
                <w:rFonts w:eastAsia="Myriad Pro" w:cstheme="minorHAnsi"/>
                <w:color w:val="231F20"/>
                <w:spacing w:val="4"/>
                <w:sz w:val="20"/>
                <w:szCs w:val="20"/>
              </w:rPr>
              <w:t>k</w:t>
            </w:r>
            <w:r w:rsidRPr="001C493B">
              <w:rPr>
                <w:rFonts w:eastAsia="Myriad Pro" w:cstheme="minorHAnsi"/>
                <w:color w:val="231F20"/>
                <w:sz w:val="20"/>
                <w:szCs w:val="20"/>
              </w:rPr>
              <w:t>ada je nac</w:t>
            </w:r>
            <w:r w:rsidRPr="001C493B">
              <w:rPr>
                <w:rFonts w:eastAsia="Myriad Pro" w:cstheme="minorHAnsi"/>
                <w:color w:val="231F20"/>
                <w:spacing w:val="5"/>
                <w:sz w:val="20"/>
                <w:szCs w:val="20"/>
              </w:rPr>
              <w:t>r</w:t>
            </w:r>
            <w:r w:rsidRPr="001C493B">
              <w:rPr>
                <w:rFonts w:eastAsia="Myriad Pro" w:cstheme="minorHAnsi"/>
                <w:color w:val="231F20"/>
                <w:sz w:val="20"/>
                <w:szCs w:val="20"/>
              </w:rPr>
              <w:t>t obj</w:t>
            </w:r>
            <w:r w:rsidRPr="001C493B">
              <w:rPr>
                <w:rFonts w:eastAsia="Myriad Pro" w:cstheme="minorHAnsi"/>
                <w:color w:val="231F20"/>
                <w:spacing w:val="-2"/>
                <w:sz w:val="20"/>
                <w:szCs w:val="20"/>
              </w:rPr>
              <w:t>a</w:t>
            </w:r>
            <w:r w:rsidRPr="001C493B">
              <w:rPr>
                <w:rFonts w:eastAsia="Myriad Pro" w:cstheme="minorHAnsi"/>
                <w:color w:val="231F20"/>
                <w:sz w:val="20"/>
                <w:szCs w:val="20"/>
              </w:rPr>
              <w:t>vljen, na kojoj in</w:t>
            </w:r>
            <w:r w:rsidRPr="001C493B">
              <w:rPr>
                <w:rFonts w:eastAsia="Myriad Pro" w:cstheme="minorHAnsi"/>
                <w:color w:val="231F20"/>
                <w:spacing w:val="-1"/>
                <w:sz w:val="20"/>
                <w:szCs w:val="20"/>
              </w:rPr>
              <w:t>t</w:t>
            </w:r>
            <w:r w:rsidRPr="001C493B">
              <w:rPr>
                <w:rFonts w:eastAsia="Myriad Pro" w:cstheme="minorHAnsi"/>
                <w:color w:val="231F20"/>
                <w:sz w:val="20"/>
                <w:szCs w:val="20"/>
              </w:rPr>
              <w:t>ernetskoj stranici i koliko je v</w:t>
            </w:r>
            <w:r w:rsidRPr="001C493B">
              <w:rPr>
                <w:rFonts w:eastAsia="Myriad Pro" w:cstheme="minorHAnsi"/>
                <w:color w:val="231F20"/>
                <w:spacing w:val="-2"/>
                <w:sz w:val="20"/>
                <w:szCs w:val="20"/>
              </w:rPr>
              <w:t>r</w:t>
            </w:r>
            <w:r w:rsidRPr="001C493B">
              <w:rPr>
                <w:rFonts w:eastAsia="Myriad Pro" w:cstheme="minorHAnsi"/>
                <w:color w:val="231F20"/>
                <w:sz w:val="20"/>
                <w:szCs w:val="20"/>
              </w:rPr>
              <w:t>emena ost</w:t>
            </w:r>
            <w:r w:rsidRPr="001C493B">
              <w:rPr>
                <w:rFonts w:eastAsia="Myriad Pro" w:cstheme="minorHAnsi"/>
                <w:color w:val="231F20"/>
                <w:spacing w:val="-2"/>
                <w:sz w:val="20"/>
                <w:szCs w:val="20"/>
              </w:rPr>
              <w:t>a</w:t>
            </w:r>
            <w:r w:rsidRPr="001C493B">
              <w:rPr>
                <w:rFonts w:eastAsia="Myriad Pro" w:cstheme="minorHAnsi"/>
                <w:color w:val="231F20"/>
                <w:sz w:val="20"/>
                <w:szCs w:val="20"/>
              </w:rPr>
              <w:t>vljeno za s</w:t>
            </w:r>
            <w:r w:rsidRPr="001C493B">
              <w:rPr>
                <w:rFonts w:eastAsia="Myriad Pro" w:cstheme="minorHAnsi"/>
                <w:color w:val="231F20"/>
                <w:spacing w:val="-2"/>
                <w:sz w:val="20"/>
                <w:szCs w:val="20"/>
              </w:rPr>
              <w:t>a</w:t>
            </w:r>
            <w:r w:rsidRPr="001C493B">
              <w:rPr>
                <w:rFonts w:eastAsia="Myriad Pro" w:cstheme="minorHAnsi"/>
                <w:color w:val="231F20"/>
                <w:sz w:val="20"/>
                <w:szCs w:val="20"/>
              </w:rPr>
              <w:t>vje</w:t>
            </w:r>
            <w:r w:rsidRPr="001C493B">
              <w:rPr>
                <w:rFonts w:eastAsia="Myriad Pro" w:cstheme="minorHAnsi"/>
                <w:color w:val="231F20"/>
                <w:spacing w:val="-1"/>
                <w:sz w:val="20"/>
                <w:szCs w:val="20"/>
              </w:rPr>
              <w:t>t</w:t>
            </w:r>
            <w:r w:rsidRPr="001C493B">
              <w:rPr>
                <w:rFonts w:eastAsia="Myriad Pro" w:cstheme="minorHAnsi"/>
                <w:color w:val="231F20"/>
                <w:spacing w:val="-2"/>
                <w:sz w:val="20"/>
                <w:szCs w:val="20"/>
              </w:rPr>
              <w:t>o</w:t>
            </w:r>
            <w:r w:rsidRPr="001C493B">
              <w:rPr>
                <w:rFonts w:eastAsia="Myriad Pro" w:cstheme="minorHAnsi"/>
                <w:color w:val="231F20"/>
                <w:spacing w:val="-1"/>
                <w:sz w:val="20"/>
                <w:szCs w:val="20"/>
              </w:rPr>
              <w:t>v</w:t>
            </w:r>
            <w:r w:rsidRPr="001C493B">
              <w:rPr>
                <w:rFonts w:eastAsia="Myriad Pro" w:cstheme="minorHAnsi"/>
                <w:color w:val="231F20"/>
                <w:sz w:val="20"/>
                <w:szCs w:val="20"/>
              </w:rPr>
              <w:t>anje?</w:t>
            </w:r>
          </w:p>
          <w:p w14:paraId="3E395791" w14:textId="77777777" w:rsidR="001D7128" w:rsidRPr="001C493B" w:rsidRDefault="001D7128" w:rsidP="00023459">
            <w:pPr>
              <w:spacing w:before="83" w:after="0" w:line="240" w:lineRule="auto"/>
              <w:ind w:left="108" w:right="2170"/>
              <w:jc w:val="both"/>
              <w:rPr>
                <w:rFonts w:eastAsia="Myriad Pro" w:cstheme="minorHAnsi"/>
                <w:sz w:val="20"/>
                <w:szCs w:val="20"/>
              </w:rPr>
            </w:pPr>
          </w:p>
          <w:p w14:paraId="2A773331" w14:textId="06C9766B" w:rsidR="00D57C4B" w:rsidRPr="001C493B" w:rsidRDefault="00D57C4B" w:rsidP="00023459">
            <w:pPr>
              <w:spacing w:before="83" w:after="0" w:line="240" w:lineRule="auto"/>
              <w:ind w:left="108" w:right="2170"/>
              <w:jc w:val="both"/>
              <w:rPr>
                <w:rFonts w:eastAsia="Myriad Pro" w:cstheme="minorHAnsi"/>
                <w:sz w:val="20"/>
                <w:szCs w:val="20"/>
              </w:rPr>
            </w:pPr>
            <w:r w:rsidRPr="001C493B">
              <w:rPr>
                <w:rFonts w:eastAsia="Myriad Pro" w:cstheme="minorHAnsi"/>
                <w:sz w:val="20"/>
                <w:szCs w:val="20"/>
              </w:rPr>
              <w:t>Ako nije, zašto?</w:t>
            </w:r>
          </w:p>
        </w:tc>
        <w:tc>
          <w:tcPr>
            <w:tcW w:w="3118" w:type="dxa"/>
            <w:tcBorders>
              <w:top w:val="single" w:sz="4" w:space="0" w:color="231F20"/>
              <w:left w:val="single" w:sz="4" w:space="0" w:color="231F20"/>
              <w:bottom w:val="single" w:sz="4" w:space="0" w:color="231F20"/>
              <w:right w:val="single" w:sz="4" w:space="0" w:color="231F20"/>
            </w:tcBorders>
            <w:shd w:val="clear" w:color="auto" w:fill="DEDCEE"/>
          </w:tcPr>
          <w:p w14:paraId="136B247A" w14:textId="77777777" w:rsidR="006B5010" w:rsidRDefault="006D634D" w:rsidP="00D57C4B">
            <w:pPr>
              <w:spacing w:after="0" w:line="240" w:lineRule="auto"/>
              <w:rPr>
                <w:rFonts w:cstheme="minorHAnsi"/>
                <w:sz w:val="20"/>
                <w:szCs w:val="20"/>
              </w:rPr>
            </w:pPr>
            <w:r w:rsidRPr="001C493B">
              <w:rPr>
                <w:rFonts w:cstheme="minorHAnsi"/>
                <w:sz w:val="20"/>
                <w:szCs w:val="20"/>
              </w:rPr>
              <w:t xml:space="preserve"> Da</w:t>
            </w:r>
          </w:p>
          <w:p w14:paraId="41D248C2" w14:textId="77777777" w:rsidR="006B5010" w:rsidRDefault="006B5010" w:rsidP="00D57C4B">
            <w:pPr>
              <w:spacing w:after="0" w:line="240" w:lineRule="auto"/>
              <w:rPr>
                <w:rFonts w:cstheme="minorHAnsi"/>
                <w:sz w:val="20"/>
                <w:szCs w:val="20"/>
              </w:rPr>
            </w:pPr>
          </w:p>
          <w:p w14:paraId="57285E66" w14:textId="7F853DB2" w:rsidR="006B5010" w:rsidRDefault="006B5010" w:rsidP="00D57C4B">
            <w:pPr>
              <w:spacing w:after="0" w:line="240" w:lineRule="auto"/>
              <w:rPr>
                <w:rFonts w:cstheme="minorHAnsi"/>
                <w:sz w:val="20"/>
                <w:szCs w:val="20"/>
              </w:rPr>
            </w:pPr>
          </w:p>
          <w:p w14:paraId="359CD737" w14:textId="77777777" w:rsidR="00A36830" w:rsidRDefault="00A36830" w:rsidP="00D57C4B">
            <w:pPr>
              <w:spacing w:after="0" w:line="240" w:lineRule="auto"/>
              <w:rPr>
                <w:rFonts w:cstheme="minorHAnsi"/>
                <w:sz w:val="20"/>
                <w:szCs w:val="20"/>
              </w:rPr>
            </w:pPr>
          </w:p>
          <w:p w14:paraId="406FF45E" w14:textId="34F5B48C" w:rsidR="00D57C4B" w:rsidRPr="001C493B" w:rsidRDefault="00A36830" w:rsidP="00D57C4B">
            <w:pPr>
              <w:spacing w:after="0" w:line="240" w:lineRule="auto"/>
              <w:rPr>
                <w:rFonts w:cstheme="minorHAnsi"/>
                <w:sz w:val="20"/>
                <w:szCs w:val="20"/>
              </w:rPr>
            </w:pPr>
            <w:r>
              <w:rPr>
                <w:rFonts w:cstheme="minorHAnsi"/>
                <w:sz w:val="20"/>
                <w:szCs w:val="20"/>
              </w:rPr>
              <w:t>J</w:t>
            </w:r>
            <w:r w:rsidR="006B5010">
              <w:rPr>
                <w:rFonts w:cstheme="minorHAnsi"/>
                <w:sz w:val="20"/>
                <w:szCs w:val="20"/>
              </w:rPr>
              <w:t xml:space="preserve">avno savjetovanje trajalo je od </w:t>
            </w:r>
            <w:r w:rsidR="00807BA7" w:rsidRPr="001C493B">
              <w:rPr>
                <w:rFonts w:cstheme="minorHAnsi"/>
                <w:sz w:val="20"/>
                <w:szCs w:val="20"/>
              </w:rPr>
              <w:t xml:space="preserve"> </w:t>
            </w:r>
            <w:r w:rsidR="001C493B">
              <w:rPr>
                <w:rFonts w:cstheme="minorHAnsi"/>
                <w:sz w:val="20"/>
                <w:szCs w:val="20"/>
              </w:rPr>
              <w:t>07</w:t>
            </w:r>
            <w:r w:rsidR="001A364D" w:rsidRPr="001C493B">
              <w:rPr>
                <w:rFonts w:cstheme="minorHAnsi"/>
                <w:sz w:val="20"/>
                <w:szCs w:val="20"/>
              </w:rPr>
              <w:t>. veljače 202</w:t>
            </w:r>
            <w:r w:rsidR="001C493B">
              <w:rPr>
                <w:rFonts w:cstheme="minorHAnsi"/>
                <w:sz w:val="20"/>
                <w:szCs w:val="20"/>
              </w:rPr>
              <w:t>2</w:t>
            </w:r>
            <w:r w:rsidR="001A364D" w:rsidRPr="001C493B">
              <w:rPr>
                <w:rFonts w:cstheme="minorHAnsi"/>
                <w:sz w:val="20"/>
                <w:szCs w:val="20"/>
              </w:rPr>
              <w:t xml:space="preserve">. do </w:t>
            </w:r>
            <w:r w:rsidR="001C493B">
              <w:rPr>
                <w:rFonts w:cstheme="minorHAnsi"/>
                <w:sz w:val="20"/>
                <w:szCs w:val="20"/>
              </w:rPr>
              <w:t>0</w:t>
            </w:r>
            <w:r w:rsidR="001A364D" w:rsidRPr="001C493B">
              <w:rPr>
                <w:rFonts w:cstheme="minorHAnsi"/>
                <w:sz w:val="20"/>
                <w:szCs w:val="20"/>
              </w:rPr>
              <w:t>7. ožujka 202</w:t>
            </w:r>
            <w:r w:rsidR="001C493B">
              <w:rPr>
                <w:rFonts w:cstheme="minorHAnsi"/>
                <w:sz w:val="20"/>
                <w:szCs w:val="20"/>
              </w:rPr>
              <w:t>2</w:t>
            </w:r>
            <w:r w:rsidR="001A364D" w:rsidRPr="001C493B">
              <w:rPr>
                <w:rFonts w:cstheme="minorHAnsi"/>
                <w:sz w:val="20"/>
                <w:szCs w:val="20"/>
              </w:rPr>
              <w:t>. godine – 2</w:t>
            </w:r>
            <w:r w:rsidR="006B6D63">
              <w:rPr>
                <w:rFonts w:cstheme="minorHAnsi"/>
                <w:sz w:val="20"/>
                <w:szCs w:val="20"/>
              </w:rPr>
              <w:t>8</w:t>
            </w:r>
            <w:r w:rsidR="001A364D" w:rsidRPr="001C493B">
              <w:rPr>
                <w:rFonts w:cstheme="minorHAnsi"/>
                <w:sz w:val="20"/>
                <w:szCs w:val="20"/>
              </w:rPr>
              <w:t xml:space="preserve"> dana</w:t>
            </w:r>
          </w:p>
          <w:p w14:paraId="2A773334" w14:textId="6E71FD8B" w:rsidR="00807BA7" w:rsidRPr="001C493B" w:rsidRDefault="00807BA7" w:rsidP="00807BA7">
            <w:pPr>
              <w:pStyle w:val="t-9-8"/>
              <w:tabs>
                <w:tab w:val="left" w:pos="426"/>
              </w:tabs>
              <w:jc w:val="both"/>
              <w:rPr>
                <w:rFonts w:asciiTheme="minorHAnsi" w:hAnsiTheme="minorHAnsi" w:cstheme="minorHAnsi"/>
                <w:sz w:val="20"/>
                <w:szCs w:val="20"/>
              </w:rPr>
            </w:pPr>
          </w:p>
          <w:p w14:paraId="2A773335" w14:textId="77777777" w:rsidR="00807BA7" w:rsidRPr="001C493B" w:rsidRDefault="00807BA7" w:rsidP="00232C77">
            <w:pPr>
              <w:pStyle w:val="t-9-8"/>
              <w:tabs>
                <w:tab w:val="left" w:pos="426"/>
              </w:tabs>
              <w:jc w:val="both"/>
              <w:rPr>
                <w:rFonts w:asciiTheme="minorHAnsi" w:hAnsiTheme="minorHAnsi" w:cstheme="minorHAnsi"/>
                <w:sz w:val="20"/>
                <w:szCs w:val="20"/>
              </w:rPr>
            </w:pPr>
          </w:p>
          <w:p w14:paraId="338D1C66" w14:textId="406ADA90" w:rsidR="00163EA7" w:rsidRPr="001C493B" w:rsidRDefault="00163EA7" w:rsidP="00232C77">
            <w:pPr>
              <w:pStyle w:val="t-9-8"/>
              <w:tabs>
                <w:tab w:val="left" w:pos="426"/>
              </w:tabs>
              <w:jc w:val="both"/>
              <w:rPr>
                <w:rFonts w:asciiTheme="minorHAnsi" w:hAnsiTheme="minorHAnsi" w:cstheme="minorHAnsi"/>
                <w:sz w:val="20"/>
                <w:szCs w:val="20"/>
              </w:rPr>
            </w:pPr>
          </w:p>
          <w:p w14:paraId="2A773338" w14:textId="77777777" w:rsidR="00E41F28" w:rsidRPr="001C493B" w:rsidRDefault="00E41F28" w:rsidP="00023459">
            <w:pPr>
              <w:spacing w:line="240" w:lineRule="auto"/>
              <w:rPr>
                <w:rFonts w:cstheme="minorHAnsi"/>
                <w:sz w:val="20"/>
                <w:szCs w:val="20"/>
              </w:rPr>
            </w:pPr>
          </w:p>
          <w:p w14:paraId="2A773339" w14:textId="77777777" w:rsidR="00E41F28" w:rsidRPr="001C493B" w:rsidRDefault="00E41F28" w:rsidP="00023459">
            <w:pPr>
              <w:spacing w:line="240" w:lineRule="auto"/>
              <w:rPr>
                <w:rFonts w:cstheme="minorHAnsi"/>
                <w:sz w:val="20"/>
                <w:szCs w:val="20"/>
              </w:rPr>
            </w:pPr>
          </w:p>
          <w:p w14:paraId="2A77333A" w14:textId="77777777" w:rsidR="00E41F28" w:rsidRPr="001C493B" w:rsidRDefault="00E41F28" w:rsidP="00023459">
            <w:pPr>
              <w:spacing w:line="240" w:lineRule="auto"/>
              <w:rPr>
                <w:rFonts w:cstheme="minorHAnsi"/>
                <w:sz w:val="20"/>
                <w:szCs w:val="20"/>
              </w:rPr>
            </w:pPr>
          </w:p>
        </w:tc>
        <w:tc>
          <w:tcPr>
            <w:tcW w:w="2977" w:type="dxa"/>
            <w:tcBorders>
              <w:top w:val="single" w:sz="4" w:space="0" w:color="231F20"/>
              <w:left w:val="single" w:sz="4" w:space="0" w:color="231F20"/>
              <w:bottom w:val="single" w:sz="4" w:space="0" w:color="231F20"/>
              <w:right w:val="single" w:sz="4" w:space="0" w:color="231F20"/>
            </w:tcBorders>
            <w:shd w:val="clear" w:color="auto" w:fill="DEDCEE"/>
          </w:tcPr>
          <w:p w14:paraId="392BA024" w14:textId="77777777" w:rsidR="006B5010" w:rsidRDefault="00023459" w:rsidP="00BE18D2">
            <w:pPr>
              <w:spacing w:after="0" w:line="240" w:lineRule="auto"/>
              <w:ind w:left="108" w:right="-20"/>
              <w:jc w:val="both"/>
              <w:rPr>
                <w:rFonts w:cstheme="minorHAnsi"/>
                <w:sz w:val="20"/>
                <w:szCs w:val="20"/>
              </w:rPr>
            </w:pPr>
            <w:r w:rsidRPr="001C493B">
              <w:rPr>
                <w:rFonts w:cstheme="minorHAnsi"/>
                <w:sz w:val="20"/>
                <w:szCs w:val="20"/>
              </w:rPr>
              <w:t xml:space="preserve"> </w:t>
            </w:r>
          </w:p>
          <w:p w14:paraId="1E7C2E03" w14:textId="77777777" w:rsidR="006B5010" w:rsidRDefault="006B5010" w:rsidP="00BE18D2">
            <w:pPr>
              <w:spacing w:after="0" w:line="240" w:lineRule="auto"/>
              <w:ind w:left="108" w:right="-20"/>
              <w:jc w:val="both"/>
              <w:rPr>
                <w:rFonts w:cstheme="minorHAnsi"/>
                <w:sz w:val="20"/>
                <w:szCs w:val="20"/>
              </w:rPr>
            </w:pPr>
          </w:p>
          <w:p w14:paraId="52C12FD0" w14:textId="77777777" w:rsidR="006B5010" w:rsidRDefault="006B5010" w:rsidP="00BE18D2">
            <w:pPr>
              <w:spacing w:after="0" w:line="240" w:lineRule="auto"/>
              <w:ind w:left="108" w:right="-20"/>
              <w:jc w:val="both"/>
              <w:rPr>
                <w:rFonts w:cstheme="minorHAnsi"/>
                <w:sz w:val="20"/>
                <w:szCs w:val="20"/>
              </w:rPr>
            </w:pPr>
          </w:p>
          <w:p w14:paraId="2CA37FD1" w14:textId="77777777" w:rsidR="006B5010" w:rsidRDefault="006B5010" w:rsidP="00BE18D2">
            <w:pPr>
              <w:spacing w:after="0" w:line="240" w:lineRule="auto"/>
              <w:ind w:left="108" w:right="-20"/>
              <w:jc w:val="both"/>
              <w:rPr>
                <w:rFonts w:cstheme="minorHAnsi"/>
                <w:sz w:val="20"/>
                <w:szCs w:val="20"/>
              </w:rPr>
            </w:pPr>
          </w:p>
          <w:p w14:paraId="2A77333C" w14:textId="58541481" w:rsidR="00E57036" w:rsidRPr="001C493B" w:rsidRDefault="002218CC" w:rsidP="00BE18D2">
            <w:pPr>
              <w:spacing w:after="0" w:line="240" w:lineRule="auto"/>
              <w:ind w:left="108" w:right="-20"/>
              <w:jc w:val="both"/>
              <w:rPr>
                <w:rFonts w:eastAsia="Myriad Pro" w:cstheme="minorHAnsi"/>
                <w:sz w:val="20"/>
                <w:szCs w:val="20"/>
              </w:rPr>
            </w:pPr>
            <w:r w:rsidRPr="002218CC">
              <w:rPr>
                <w:rFonts w:eastAsia="Myriad Pro" w:cstheme="minorHAnsi"/>
                <w:i/>
                <w:color w:val="231F20"/>
                <w:sz w:val="20"/>
                <w:szCs w:val="20"/>
              </w:rPr>
              <w:t>https://www.karlovac.hr/vazne-poveznice/savjetovanje-sa-zainteresiranom-javnoscu/savjetovanja-u-tijeku/plan-upravljanja-imovinom-grada-karlovca-za-2022-godinu/23015</w:t>
            </w:r>
          </w:p>
        </w:tc>
      </w:tr>
      <w:tr w:rsidR="001D7128" w:rsidRPr="008160D3" w14:paraId="2A773341" w14:textId="77777777" w:rsidTr="008160D3">
        <w:trPr>
          <w:trHeight w:hRule="exact" w:val="984"/>
        </w:trPr>
        <w:tc>
          <w:tcPr>
            <w:tcW w:w="3576" w:type="dxa"/>
            <w:vMerge/>
            <w:tcBorders>
              <w:left w:val="single" w:sz="4" w:space="0" w:color="231F20"/>
              <w:right w:val="single" w:sz="4" w:space="0" w:color="231F20"/>
            </w:tcBorders>
            <w:shd w:val="clear" w:color="auto" w:fill="DEDCEE"/>
          </w:tcPr>
          <w:p w14:paraId="2A77333E" w14:textId="77777777" w:rsidR="001D7128" w:rsidRPr="001C493B" w:rsidRDefault="001D7128" w:rsidP="00023459">
            <w:pPr>
              <w:spacing w:line="240" w:lineRule="auto"/>
              <w:rPr>
                <w:rFonts w:cstheme="minorHAnsi"/>
                <w:sz w:val="20"/>
                <w:szCs w:val="20"/>
              </w:rPr>
            </w:pPr>
          </w:p>
        </w:tc>
        <w:tc>
          <w:tcPr>
            <w:tcW w:w="3118" w:type="dxa"/>
            <w:tcBorders>
              <w:top w:val="single" w:sz="4" w:space="0" w:color="231F20"/>
              <w:left w:val="single" w:sz="4" w:space="0" w:color="231F20"/>
              <w:bottom w:val="single" w:sz="4" w:space="0" w:color="231F20"/>
              <w:right w:val="single" w:sz="4" w:space="0" w:color="231F20"/>
            </w:tcBorders>
            <w:shd w:val="clear" w:color="auto" w:fill="DEDCEE"/>
          </w:tcPr>
          <w:p w14:paraId="2A77333F" w14:textId="65E1818B" w:rsidR="001D7128" w:rsidRPr="001C493B" w:rsidRDefault="006B6D63" w:rsidP="00023459">
            <w:pPr>
              <w:spacing w:line="240" w:lineRule="auto"/>
              <w:rPr>
                <w:rFonts w:cstheme="minorHAnsi"/>
                <w:sz w:val="20"/>
                <w:szCs w:val="20"/>
              </w:rPr>
            </w:pPr>
            <w:r>
              <w:rPr>
                <w:rFonts w:cstheme="minorHAnsi"/>
                <w:sz w:val="20"/>
                <w:szCs w:val="20"/>
              </w:rPr>
              <w:t>www.karlovac.hr</w:t>
            </w:r>
          </w:p>
        </w:tc>
        <w:tc>
          <w:tcPr>
            <w:tcW w:w="2977" w:type="dxa"/>
            <w:tcBorders>
              <w:top w:val="single" w:sz="4" w:space="0" w:color="231F20"/>
              <w:left w:val="single" w:sz="4" w:space="0" w:color="231F20"/>
              <w:bottom w:val="single" w:sz="4" w:space="0" w:color="231F20"/>
              <w:right w:val="single" w:sz="4" w:space="0" w:color="231F20"/>
            </w:tcBorders>
            <w:shd w:val="clear" w:color="auto" w:fill="DEDCEE"/>
          </w:tcPr>
          <w:p w14:paraId="2A773340" w14:textId="77777777" w:rsidR="001D7128" w:rsidRPr="001C493B" w:rsidRDefault="00B13212" w:rsidP="00023459">
            <w:pPr>
              <w:spacing w:before="37" w:after="0" w:line="240" w:lineRule="auto"/>
              <w:ind w:left="108" w:right="508"/>
              <w:rPr>
                <w:rFonts w:eastAsia="Myriad Pro" w:cstheme="minorHAnsi"/>
                <w:sz w:val="20"/>
                <w:szCs w:val="20"/>
              </w:rPr>
            </w:pPr>
            <w:r w:rsidRPr="001C493B">
              <w:rPr>
                <w:rFonts w:eastAsia="Myriad Pro" w:cstheme="minorHAnsi"/>
                <w:i/>
                <w:color w:val="231F20"/>
                <w:sz w:val="20"/>
                <w:szCs w:val="20"/>
              </w:rPr>
              <w:t>Internets</w:t>
            </w:r>
            <w:r w:rsidRPr="001C493B">
              <w:rPr>
                <w:rFonts w:eastAsia="Myriad Pro" w:cstheme="minorHAnsi"/>
                <w:i/>
                <w:color w:val="231F20"/>
                <w:spacing w:val="-3"/>
                <w:sz w:val="20"/>
                <w:szCs w:val="20"/>
              </w:rPr>
              <w:t>k</w:t>
            </w:r>
            <w:r w:rsidRPr="001C493B">
              <w:rPr>
                <w:rFonts w:eastAsia="Myriad Pro" w:cstheme="minorHAnsi"/>
                <w:i/>
                <w:color w:val="231F20"/>
                <w:sz w:val="20"/>
                <w:szCs w:val="20"/>
              </w:rPr>
              <w:t>e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 tijela nadležnog za iz</w:t>
            </w:r>
            <w:r w:rsidRPr="001C493B">
              <w:rPr>
                <w:rFonts w:eastAsia="Myriad Pro" w:cstheme="minorHAnsi"/>
                <w:i/>
                <w:color w:val="231F20"/>
                <w:spacing w:val="-3"/>
                <w:sz w:val="20"/>
                <w:szCs w:val="20"/>
              </w:rPr>
              <w:t>r</w:t>
            </w:r>
            <w:r w:rsidRPr="001C493B">
              <w:rPr>
                <w:rFonts w:eastAsia="Myriad Pro" w:cstheme="minorHAnsi"/>
                <w:i/>
                <w:color w:val="231F20"/>
                <w:sz w:val="20"/>
                <w:szCs w:val="20"/>
              </w:rPr>
              <w:t>adu nac</w:t>
            </w:r>
            <w:r w:rsidRPr="001C493B">
              <w:rPr>
                <w:rFonts w:eastAsia="Myriad Pro" w:cstheme="minorHAnsi"/>
                <w:i/>
                <w:color w:val="231F20"/>
                <w:spacing w:val="6"/>
                <w:sz w:val="20"/>
                <w:szCs w:val="20"/>
              </w:rPr>
              <w:t>r</w:t>
            </w:r>
            <w:r w:rsidRPr="001C493B">
              <w:rPr>
                <w:rFonts w:eastAsia="Myriad Pro" w:cstheme="minorHAnsi"/>
                <w:i/>
                <w:color w:val="231F20"/>
                <w:sz w:val="20"/>
                <w:szCs w:val="20"/>
              </w:rPr>
              <w:t>ta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w:t>
            </w:r>
          </w:p>
        </w:tc>
      </w:tr>
      <w:tr w:rsidR="001D7128" w:rsidRPr="008160D3" w14:paraId="2A773346" w14:textId="77777777" w:rsidTr="008160D3">
        <w:trPr>
          <w:trHeight w:hRule="exact" w:val="856"/>
        </w:trPr>
        <w:tc>
          <w:tcPr>
            <w:tcW w:w="3576" w:type="dxa"/>
            <w:vMerge/>
            <w:tcBorders>
              <w:left w:val="single" w:sz="4" w:space="0" w:color="231F20"/>
              <w:right w:val="single" w:sz="4" w:space="0" w:color="231F20"/>
            </w:tcBorders>
            <w:shd w:val="clear" w:color="auto" w:fill="DEDCEE"/>
          </w:tcPr>
          <w:p w14:paraId="2A773342" w14:textId="77777777" w:rsidR="001D7128" w:rsidRPr="001C493B" w:rsidRDefault="001D7128" w:rsidP="00023459">
            <w:pPr>
              <w:spacing w:line="240" w:lineRule="auto"/>
              <w:rPr>
                <w:rFonts w:cstheme="minorHAnsi"/>
                <w:sz w:val="20"/>
                <w:szCs w:val="20"/>
              </w:rPr>
            </w:pPr>
          </w:p>
        </w:tc>
        <w:tc>
          <w:tcPr>
            <w:tcW w:w="3118" w:type="dxa"/>
            <w:tcBorders>
              <w:top w:val="single" w:sz="4" w:space="0" w:color="231F20"/>
              <w:left w:val="single" w:sz="4" w:space="0" w:color="231F20"/>
              <w:bottom w:val="single" w:sz="4" w:space="0" w:color="231F20"/>
              <w:right w:val="single" w:sz="4" w:space="0" w:color="231F20"/>
            </w:tcBorders>
            <w:shd w:val="clear" w:color="auto" w:fill="DEDCEE"/>
          </w:tcPr>
          <w:p w14:paraId="2A773343" w14:textId="77777777" w:rsidR="001D7128" w:rsidRPr="001C493B" w:rsidRDefault="001D7128" w:rsidP="00023459">
            <w:pPr>
              <w:spacing w:line="240" w:lineRule="auto"/>
              <w:rPr>
                <w:rFonts w:cstheme="minorHAnsi"/>
                <w:sz w:val="20"/>
                <w:szCs w:val="20"/>
              </w:rPr>
            </w:pPr>
          </w:p>
        </w:tc>
        <w:tc>
          <w:tcPr>
            <w:tcW w:w="2977" w:type="dxa"/>
            <w:tcBorders>
              <w:top w:val="single" w:sz="4" w:space="0" w:color="231F20"/>
              <w:left w:val="single" w:sz="4" w:space="0" w:color="231F20"/>
              <w:bottom w:val="single" w:sz="4" w:space="0" w:color="231F20"/>
              <w:right w:val="single" w:sz="4" w:space="0" w:color="231F20"/>
            </w:tcBorders>
            <w:shd w:val="clear" w:color="auto" w:fill="DEDCEE"/>
          </w:tcPr>
          <w:p w14:paraId="2A773344" w14:textId="77777777" w:rsidR="001D7128" w:rsidRPr="001C493B" w:rsidRDefault="001D7128" w:rsidP="00023459">
            <w:pPr>
              <w:spacing w:before="3" w:after="0" w:line="240" w:lineRule="auto"/>
              <w:rPr>
                <w:rFonts w:cstheme="minorHAnsi"/>
                <w:sz w:val="20"/>
                <w:szCs w:val="20"/>
              </w:rPr>
            </w:pPr>
          </w:p>
          <w:p w14:paraId="2A773345"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i/>
                <w:color w:val="231F20"/>
                <w:sz w:val="20"/>
                <w:szCs w:val="20"/>
              </w:rPr>
              <w:t>Ne</w:t>
            </w:r>
            <w:r w:rsidRPr="001C493B">
              <w:rPr>
                <w:rFonts w:eastAsia="Myriad Pro" w:cstheme="minorHAnsi"/>
                <w:i/>
                <w:color w:val="231F20"/>
                <w:spacing w:val="-3"/>
                <w:sz w:val="20"/>
                <w:szCs w:val="20"/>
              </w:rPr>
              <w:t>k</w:t>
            </w:r>
            <w:r w:rsidRPr="001C493B">
              <w:rPr>
                <w:rFonts w:eastAsia="Myriad Pro" w:cstheme="minorHAnsi"/>
                <w:i/>
                <w:color w:val="231F20"/>
                <w:sz w:val="20"/>
                <w:szCs w:val="20"/>
              </w:rPr>
              <w:t>e druge internets</w:t>
            </w:r>
            <w:r w:rsidRPr="001C493B">
              <w:rPr>
                <w:rFonts w:eastAsia="Myriad Pro" w:cstheme="minorHAnsi"/>
                <w:i/>
                <w:color w:val="231F20"/>
                <w:spacing w:val="-3"/>
                <w:sz w:val="20"/>
                <w:szCs w:val="20"/>
              </w:rPr>
              <w:t>k</w:t>
            </w:r>
            <w:r w:rsidRPr="001C493B">
              <w:rPr>
                <w:rFonts w:eastAsia="Myriad Pro" w:cstheme="minorHAnsi"/>
                <w:i/>
                <w:color w:val="231F20"/>
                <w:sz w:val="20"/>
                <w:szCs w:val="20"/>
              </w:rPr>
              <w:t>e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w:t>
            </w:r>
          </w:p>
        </w:tc>
      </w:tr>
      <w:tr w:rsidR="001D7128" w:rsidRPr="008160D3" w14:paraId="2A773349" w14:textId="77777777" w:rsidTr="008160D3">
        <w:trPr>
          <w:trHeight w:hRule="exact" w:val="90"/>
        </w:trPr>
        <w:tc>
          <w:tcPr>
            <w:tcW w:w="3576" w:type="dxa"/>
            <w:vMerge/>
            <w:tcBorders>
              <w:left w:val="single" w:sz="4" w:space="0" w:color="231F20"/>
              <w:bottom w:val="single" w:sz="4" w:space="0" w:color="231F20"/>
              <w:right w:val="single" w:sz="4" w:space="0" w:color="231F20"/>
            </w:tcBorders>
            <w:shd w:val="clear" w:color="auto" w:fill="DEDCEE"/>
          </w:tcPr>
          <w:p w14:paraId="2A773347" w14:textId="77777777" w:rsidR="001D7128" w:rsidRPr="001C493B" w:rsidRDefault="001D7128" w:rsidP="00023459">
            <w:pPr>
              <w:spacing w:line="240" w:lineRule="auto"/>
              <w:rPr>
                <w:rFonts w:cstheme="minorHAnsi"/>
                <w:sz w:val="20"/>
                <w:szCs w:val="20"/>
              </w:rPr>
            </w:pP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2A773348" w14:textId="77777777" w:rsidR="001D7128" w:rsidRPr="001C493B" w:rsidRDefault="001D7128" w:rsidP="00023459">
            <w:pPr>
              <w:spacing w:line="240" w:lineRule="auto"/>
              <w:rPr>
                <w:rFonts w:cstheme="minorHAnsi"/>
                <w:sz w:val="20"/>
                <w:szCs w:val="20"/>
              </w:rPr>
            </w:pPr>
          </w:p>
        </w:tc>
      </w:tr>
      <w:tr w:rsidR="001D7128" w:rsidRPr="008160D3" w14:paraId="2A77334C" w14:textId="77777777" w:rsidTr="001A364D">
        <w:trPr>
          <w:trHeight w:hRule="exact" w:val="1030"/>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4A" w14:textId="77777777" w:rsidR="001D7128" w:rsidRPr="001C493B" w:rsidRDefault="00B13212" w:rsidP="00023459">
            <w:pPr>
              <w:spacing w:before="37" w:after="0" w:line="240" w:lineRule="auto"/>
              <w:ind w:left="108" w:right="422"/>
              <w:rPr>
                <w:rFonts w:eastAsia="Myriad Pro" w:cstheme="minorHAnsi"/>
                <w:sz w:val="20"/>
                <w:szCs w:val="20"/>
              </w:rPr>
            </w:pPr>
            <w:r w:rsidRPr="001C493B">
              <w:rPr>
                <w:rFonts w:eastAsia="Myriad Pro" w:cstheme="minorHAnsi"/>
                <w:color w:val="231F20"/>
                <w:sz w:val="20"/>
                <w:szCs w:val="20"/>
              </w:rPr>
              <w:t>Koji su predstavnici zainteresirane javnosti dostavili sv</w:t>
            </w:r>
            <w:r w:rsidR="00B2685E" w:rsidRPr="001C493B">
              <w:rPr>
                <w:rFonts w:eastAsia="Myriad Pro" w:cstheme="minorHAnsi"/>
                <w:color w:val="231F20"/>
                <w:sz w:val="20"/>
                <w:szCs w:val="20"/>
              </w:rPr>
              <w:t>oja o</w:t>
            </w:r>
            <w:r w:rsidR="00B2685E" w:rsidRPr="001C493B">
              <w:rPr>
                <w:rFonts w:eastAsia="MS Gothic" w:cstheme="minorHAnsi"/>
                <w:color w:val="231F20"/>
                <w:sz w:val="20"/>
                <w:szCs w:val="20"/>
              </w:rPr>
              <w:t>č</w:t>
            </w:r>
            <w:r w:rsidRPr="001C493B">
              <w:rPr>
                <w:rFonts w:eastAsia="Myriad Pro" w:cstheme="minorHAnsi"/>
                <w:color w:val="231F20"/>
                <w:sz w:val="20"/>
                <w:szCs w:val="20"/>
              </w:rPr>
              <w:t>itovanja?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4B" w14:textId="40CC3F3F" w:rsidR="009B2DA4" w:rsidRPr="001C493B" w:rsidRDefault="00E57036" w:rsidP="00023459">
            <w:pPr>
              <w:widowControl/>
              <w:autoSpaceDE w:val="0"/>
              <w:autoSpaceDN w:val="0"/>
              <w:adjustRightInd w:val="0"/>
              <w:spacing w:after="0" w:line="240" w:lineRule="auto"/>
              <w:jc w:val="both"/>
              <w:rPr>
                <w:rFonts w:cstheme="minorHAnsi"/>
                <w:sz w:val="20"/>
                <w:szCs w:val="20"/>
              </w:rPr>
            </w:pPr>
            <w:r w:rsidRPr="001C493B">
              <w:rPr>
                <w:rFonts w:cstheme="minorHAnsi"/>
                <w:sz w:val="20"/>
                <w:szCs w:val="20"/>
              </w:rPr>
              <w:t>Tijekom provedenog savjetovanja zaprimljen</w:t>
            </w:r>
            <w:r w:rsidR="008C0921">
              <w:rPr>
                <w:rFonts w:cstheme="minorHAnsi"/>
                <w:sz w:val="20"/>
                <w:szCs w:val="20"/>
              </w:rPr>
              <w:t>e</w:t>
            </w:r>
            <w:r w:rsidR="00FA1C7E">
              <w:rPr>
                <w:rFonts w:cstheme="minorHAnsi"/>
                <w:sz w:val="20"/>
                <w:szCs w:val="20"/>
              </w:rPr>
              <w:t xml:space="preserve"> su</w:t>
            </w:r>
            <w:r w:rsidRPr="001C493B">
              <w:rPr>
                <w:rFonts w:cstheme="minorHAnsi"/>
                <w:sz w:val="20"/>
                <w:szCs w:val="20"/>
              </w:rPr>
              <w:t xml:space="preserve"> primjedb</w:t>
            </w:r>
            <w:r w:rsidR="002218CC">
              <w:rPr>
                <w:rFonts w:cstheme="minorHAnsi"/>
                <w:sz w:val="20"/>
                <w:szCs w:val="20"/>
              </w:rPr>
              <w:t>e</w:t>
            </w:r>
            <w:r w:rsidRPr="001C493B">
              <w:rPr>
                <w:rFonts w:cstheme="minorHAnsi"/>
                <w:sz w:val="20"/>
                <w:szCs w:val="20"/>
              </w:rPr>
              <w:t xml:space="preserve"> zainteresirane javnosti</w:t>
            </w:r>
            <w:r w:rsidR="002218CC">
              <w:rPr>
                <w:rFonts w:cstheme="minorHAnsi"/>
                <w:sz w:val="20"/>
                <w:szCs w:val="20"/>
              </w:rPr>
              <w:t xml:space="preserve"> i to Lokalne grupe Karlovac, Možemo! – politička platforma i </w:t>
            </w:r>
            <w:r w:rsidR="00E42A6C">
              <w:rPr>
                <w:rFonts w:cstheme="minorHAnsi"/>
                <w:sz w:val="20"/>
                <w:szCs w:val="20"/>
              </w:rPr>
              <w:t>Saveza udruga KAOPERATIVA.</w:t>
            </w:r>
            <w:r w:rsidR="002218CC">
              <w:rPr>
                <w:rFonts w:cstheme="minorHAnsi"/>
                <w:sz w:val="20"/>
                <w:szCs w:val="20"/>
              </w:rPr>
              <w:t xml:space="preserve"> </w:t>
            </w:r>
          </w:p>
        </w:tc>
      </w:tr>
      <w:tr w:rsidR="001D7128" w:rsidRPr="008160D3" w14:paraId="2A77334F" w14:textId="77777777" w:rsidTr="008160D3">
        <w:trPr>
          <w:trHeight w:hRule="exact" w:val="1295"/>
        </w:trPr>
        <w:tc>
          <w:tcPr>
            <w:tcW w:w="3576" w:type="dxa"/>
            <w:tcBorders>
              <w:top w:val="single" w:sz="4" w:space="0" w:color="231F20"/>
              <w:left w:val="single" w:sz="4" w:space="0" w:color="231F20"/>
              <w:bottom w:val="single" w:sz="4" w:space="0" w:color="231F20"/>
              <w:right w:val="single" w:sz="4" w:space="0" w:color="231F20"/>
            </w:tcBorders>
            <w:shd w:val="clear" w:color="auto" w:fill="DEDCEE"/>
          </w:tcPr>
          <w:p w14:paraId="2A77334D" w14:textId="77777777" w:rsidR="001D7128" w:rsidRPr="001C493B" w:rsidRDefault="00B13212" w:rsidP="00023459">
            <w:pPr>
              <w:spacing w:before="37" w:after="0" w:line="240" w:lineRule="auto"/>
              <w:ind w:left="108" w:right="573"/>
              <w:rPr>
                <w:rFonts w:eastAsia="Myriad Pro" w:cstheme="minorHAnsi"/>
                <w:sz w:val="20"/>
                <w:szCs w:val="20"/>
              </w:rPr>
            </w:pPr>
            <w:r w:rsidRPr="001C493B">
              <w:rPr>
                <w:rFonts w:eastAsia="Myriad Pro" w:cstheme="minorHAnsi"/>
                <w:color w:val="231F20"/>
                <w:spacing w:val="3"/>
                <w:sz w:val="20"/>
                <w:szCs w:val="20"/>
              </w:rPr>
              <w:t>R</w:t>
            </w:r>
            <w:r w:rsidRPr="001C493B">
              <w:rPr>
                <w:rFonts w:eastAsia="Myriad Pro" w:cstheme="minorHAnsi"/>
                <w:color w:val="231F20"/>
                <w:sz w:val="20"/>
                <w:szCs w:val="20"/>
              </w:rPr>
              <w:t>azl</w:t>
            </w:r>
            <w:r w:rsidRPr="001C493B">
              <w:rPr>
                <w:rFonts w:eastAsia="Myriad Pro" w:cstheme="minorHAnsi"/>
                <w:color w:val="231F20"/>
                <w:spacing w:val="-2"/>
                <w:sz w:val="20"/>
                <w:szCs w:val="20"/>
              </w:rPr>
              <w:t>o</w:t>
            </w:r>
            <w:r w:rsidRPr="001C493B">
              <w:rPr>
                <w:rFonts w:eastAsia="Myriad Pro" w:cstheme="minorHAnsi"/>
                <w:color w:val="231F20"/>
                <w:sz w:val="20"/>
                <w:szCs w:val="20"/>
              </w:rPr>
              <w:t>zi nepri</w:t>
            </w:r>
            <w:r w:rsidRPr="001C493B">
              <w:rPr>
                <w:rFonts w:eastAsia="Myriad Pro" w:cstheme="minorHAnsi"/>
                <w:color w:val="231F20"/>
                <w:spacing w:val="-3"/>
                <w:sz w:val="20"/>
                <w:szCs w:val="20"/>
              </w:rPr>
              <w:t>h</w:t>
            </w:r>
            <w:r w:rsidRPr="001C493B">
              <w:rPr>
                <w:rFonts w:eastAsia="Myriad Pro" w:cstheme="minorHAnsi"/>
                <w:color w:val="231F20"/>
                <w:sz w:val="20"/>
                <w:szCs w:val="20"/>
              </w:rPr>
              <w:t>vaćanja pojedinih primjedbi zain</w:t>
            </w:r>
            <w:r w:rsidRPr="001C493B">
              <w:rPr>
                <w:rFonts w:eastAsia="Myriad Pro" w:cstheme="minorHAnsi"/>
                <w:color w:val="231F20"/>
                <w:spacing w:val="-1"/>
                <w:sz w:val="20"/>
                <w:szCs w:val="20"/>
              </w:rPr>
              <w:t>t</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esirane j</w:t>
            </w:r>
            <w:r w:rsidRPr="001C493B">
              <w:rPr>
                <w:rFonts w:eastAsia="Myriad Pro" w:cstheme="minorHAnsi"/>
                <w:color w:val="231F20"/>
                <w:spacing w:val="-2"/>
                <w:sz w:val="20"/>
                <w:szCs w:val="20"/>
              </w:rPr>
              <w:t>a</w:t>
            </w:r>
            <w:r w:rsidRPr="001C493B">
              <w:rPr>
                <w:rFonts w:eastAsia="Myriad Pro" w:cstheme="minorHAnsi"/>
                <w:color w:val="231F20"/>
                <w:sz w:val="20"/>
                <w:szCs w:val="20"/>
              </w:rPr>
              <w:t>vnosti na od</w:t>
            </w:r>
            <w:r w:rsidRPr="001C493B">
              <w:rPr>
                <w:rFonts w:eastAsia="Myriad Pro" w:cstheme="minorHAnsi"/>
                <w:color w:val="231F20"/>
                <w:spacing w:val="-2"/>
                <w:sz w:val="20"/>
                <w:szCs w:val="20"/>
              </w:rPr>
              <w:t>r</w:t>
            </w:r>
            <w:r w:rsidRPr="001C493B">
              <w:rPr>
                <w:rFonts w:eastAsia="Myriad Pro" w:cstheme="minorHAnsi"/>
                <w:color w:val="231F20"/>
                <w:sz w:val="20"/>
                <w:szCs w:val="20"/>
              </w:rPr>
              <w:t>eđene od</w:t>
            </w:r>
            <w:r w:rsidRPr="001C493B">
              <w:rPr>
                <w:rFonts w:eastAsia="Myriad Pro" w:cstheme="minorHAnsi"/>
                <w:color w:val="231F20"/>
                <w:spacing w:val="-2"/>
                <w:sz w:val="20"/>
                <w:szCs w:val="20"/>
              </w:rPr>
              <w:t>r</w:t>
            </w:r>
            <w:r w:rsidRPr="001C493B">
              <w:rPr>
                <w:rFonts w:eastAsia="Myriad Pro" w:cstheme="minorHAnsi"/>
                <w:color w:val="231F20"/>
                <w:sz w:val="20"/>
                <w:szCs w:val="20"/>
              </w:rPr>
              <w:t>edbe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DEDCEE"/>
          </w:tcPr>
          <w:p w14:paraId="74D3C772" w14:textId="77777777" w:rsidR="001A11AB" w:rsidRDefault="00E42A6C" w:rsidP="00232421">
            <w:pPr>
              <w:spacing w:line="240" w:lineRule="auto"/>
              <w:jc w:val="both"/>
              <w:rPr>
                <w:rFonts w:cstheme="minorHAnsi"/>
                <w:sz w:val="20"/>
                <w:szCs w:val="20"/>
              </w:rPr>
            </w:pPr>
            <w:r>
              <w:rPr>
                <w:rFonts w:cstheme="minorHAnsi"/>
                <w:sz w:val="20"/>
                <w:szCs w:val="20"/>
              </w:rPr>
              <w:t>Razlozi neprihvaćanja primjedbi detaljno su obrazloženi u tabli</w:t>
            </w:r>
            <w:r w:rsidR="003E1D0B">
              <w:rPr>
                <w:rFonts w:cstheme="minorHAnsi"/>
                <w:sz w:val="20"/>
                <w:szCs w:val="20"/>
              </w:rPr>
              <w:t xml:space="preserve">čnom prikazu </w:t>
            </w:r>
            <w:r w:rsidR="008713F9">
              <w:rPr>
                <w:rFonts w:cstheme="minorHAnsi"/>
                <w:sz w:val="20"/>
                <w:szCs w:val="20"/>
              </w:rPr>
              <w:t xml:space="preserve">u nastavku. </w:t>
            </w:r>
          </w:p>
          <w:p w14:paraId="2A77334E" w14:textId="11E0B6DC" w:rsidR="00B57E34" w:rsidRPr="001C493B" w:rsidRDefault="008713F9" w:rsidP="00232421">
            <w:pPr>
              <w:spacing w:line="240" w:lineRule="auto"/>
              <w:jc w:val="both"/>
              <w:rPr>
                <w:rFonts w:cstheme="minorHAnsi"/>
                <w:sz w:val="20"/>
                <w:szCs w:val="20"/>
              </w:rPr>
            </w:pPr>
            <w:r>
              <w:rPr>
                <w:rFonts w:cstheme="minorHAnsi"/>
                <w:sz w:val="20"/>
                <w:szCs w:val="20"/>
              </w:rPr>
              <w:t>Prihvaćene primjedbe unesene su u konačni tekst Plana upravljanja imovinom Grada Karlovca za 2022. godinu</w:t>
            </w:r>
            <w:r w:rsidR="003E1D0B">
              <w:rPr>
                <w:rFonts w:cstheme="minorHAnsi"/>
                <w:sz w:val="20"/>
                <w:szCs w:val="20"/>
              </w:rPr>
              <w:t xml:space="preserve"> </w:t>
            </w:r>
          </w:p>
        </w:tc>
      </w:tr>
      <w:tr w:rsidR="001D7128" w:rsidRPr="008160D3" w14:paraId="2A773360" w14:textId="77777777" w:rsidTr="00232421">
        <w:trPr>
          <w:trHeight w:hRule="exact" w:val="564"/>
        </w:trPr>
        <w:tc>
          <w:tcPr>
            <w:tcW w:w="3576" w:type="dxa"/>
            <w:tcBorders>
              <w:top w:val="single" w:sz="4" w:space="0" w:color="231F20"/>
              <w:left w:val="single" w:sz="4" w:space="0" w:color="231F20"/>
              <w:bottom w:val="single" w:sz="4" w:space="0" w:color="231F20"/>
              <w:right w:val="single" w:sz="4" w:space="0" w:color="231F20"/>
            </w:tcBorders>
            <w:shd w:val="clear" w:color="auto" w:fill="EDEBF6"/>
          </w:tcPr>
          <w:p w14:paraId="2A773350" w14:textId="77777777" w:rsidR="001D7128" w:rsidRPr="001C493B" w:rsidRDefault="00023459" w:rsidP="00023459">
            <w:pPr>
              <w:spacing w:after="0" w:line="240" w:lineRule="auto"/>
              <w:ind w:right="-20"/>
              <w:rPr>
                <w:rFonts w:eastAsia="Myriad Pro" w:cstheme="minorHAnsi"/>
                <w:color w:val="231F20"/>
                <w:sz w:val="20"/>
                <w:szCs w:val="20"/>
              </w:rPr>
            </w:pPr>
            <w:r w:rsidRPr="001C493B">
              <w:rPr>
                <w:rFonts w:cstheme="minorHAnsi"/>
                <w:sz w:val="20"/>
                <w:szCs w:val="20"/>
              </w:rPr>
              <w:t xml:space="preserve">  </w:t>
            </w:r>
            <w:r w:rsidR="00B13212" w:rsidRPr="001C493B">
              <w:rPr>
                <w:rFonts w:eastAsia="Myriad Pro" w:cstheme="minorHAnsi"/>
                <w:color w:val="231F20"/>
                <w:spacing w:val="-10"/>
                <w:sz w:val="20"/>
                <w:szCs w:val="20"/>
              </w:rPr>
              <w:t>T</w:t>
            </w:r>
            <w:r w:rsidR="00B13212" w:rsidRPr="001C493B">
              <w:rPr>
                <w:rFonts w:eastAsia="Myriad Pro" w:cstheme="minorHAnsi"/>
                <w:color w:val="231F20"/>
                <w:spacing w:val="-2"/>
                <w:sz w:val="20"/>
                <w:szCs w:val="20"/>
              </w:rPr>
              <w:t>r</w:t>
            </w:r>
            <w:r w:rsidR="00B13212" w:rsidRPr="001C493B">
              <w:rPr>
                <w:rFonts w:eastAsia="Myriad Pro" w:cstheme="minorHAnsi"/>
                <w:color w:val="231F20"/>
                <w:sz w:val="20"/>
                <w:szCs w:val="20"/>
              </w:rPr>
              <w:t>ošk</w:t>
            </w:r>
            <w:r w:rsidR="00B13212" w:rsidRPr="001C493B">
              <w:rPr>
                <w:rFonts w:eastAsia="Myriad Pro" w:cstheme="minorHAnsi"/>
                <w:color w:val="231F20"/>
                <w:spacing w:val="-2"/>
                <w:sz w:val="20"/>
                <w:szCs w:val="20"/>
              </w:rPr>
              <w:t>o</w:t>
            </w:r>
            <w:r w:rsidR="00B13212" w:rsidRPr="001C493B">
              <w:rPr>
                <w:rFonts w:eastAsia="Myriad Pro" w:cstheme="minorHAnsi"/>
                <w:color w:val="231F20"/>
                <w:sz w:val="20"/>
                <w:szCs w:val="20"/>
              </w:rPr>
              <w:t>vi p</w:t>
            </w:r>
            <w:r w:rsidR="00B13212" w:rsidRPr="001C493B">
              <w:rPr>
                <w:rFonts w:eastAsia="Myriad Pro" w:cstheme="minorHAnsi"/>
                <w:color w:val="231F20"/>
                <w:spacing w:val="-2"/>
                <w:sz w:val="20"/>
                <w:szCs w:val="20"/>
              </w:rPr>
              <w:t>rov</w:t>
            </w:r>
            <w:r w:rsidR="00B13212" w:rsidRPr="001C493B">
              <w:rPr>
                <w:rFonts w:eastAsia="Myriad Pro" w:cstheme="minorHAnsi"/>
                <w:color w:val="231F20"/>
                <w:sz w:val="20"/>
                <w:szCs w:val="20"/>
              </w:rPr>
              <w:t>edenog s</w:t>
            </w:r>
            <w:r w:rsidR="00B13212" w:rsidRPr="001C493B">
              <w:rPr>
                <w:rFonts w:eastAsia="Myriad Pro" w:cstheme="minorHAnsi"/>
                <w:color w:val="231F20"/>
                <w:spacing w:val="-2"/>
                <w:sz w:val="20"/>
                <w:szCs w:val="20"/>
              </w:rPr>
              <w:t>a</w:t>
            </w:r>
            <w:r w:rsidR="00B13212" w:rsidRPr="001C493B">
              <w:rPr>
                <w:rFonts w:eastAsia="Myriad Pro" w:cstheme="minorHAnsi"/>
                <w:color w:val="231F20"/>
                <w:sz w:val="20"/>
                <w:szCs w:val="20"/>
              </w:rPr>
              <w:t>vje</w:t>
            </w:r>
            <w:r w:rsidR="00B13212" w:rsidRPr="001C493B">
              <w:rPr>
                <w:rFonts w:eastAsia="Myriad Pro" w:cstheme="minorHAnsi"/>
                <w:color w:val="231F20"/>
                <w:spacing w:val="-1"/>
                <w:sz w:val="20"/>
                <w:szCs w:val="20"/>
              </w:rPr>
              <w:t>t</w:t>
            </w:r>
            <w:r w:rsidR="00B13212" w:rsidRPr="001C493B">
              <w:rPr>
                <w:rFonts w:eastAsia="Myriad Pro" w:cstheme="minorHAnsi"/>
                <w:color w:val="231F20"/>
                <w:spacing w:val="-2"/>
                <w:sz w:val="20"/>
                <w:szCs w:val="20"/>
              </w:rPr>
              <w:t>o</w:t>
            </w:r>
            <w:r w:rsidR="00B13212" w:rsidRPr="001C493B">
              <w:rPr>
                <w:rFonts w:eastAsia="Myriad Pro" w:cstheme="minorHAnsi"/>
                <w:color w:val="231F20"/>
                <w:spacing w:val="-1"/>
                <w:sz w:val="20"/>
                <w:szCs w:val="20"/>
              </w:rPr>
              <w:t>v</w:t>
            </w:r>
            <w:r w:rsidR="00B13212" w:rsidRPr="001C493B">
              <w:rPr>
                <w:rFonts w:eastAsia="Myriad Pro" w:cstheme="minorHAnsi"/>
                <w:color w:val="231F20"/>
                <w:sz w:val="20"/>
                <w:szCs w:val="20"/>
              </w:rPr>
              <w:t>anja</w:t>
            </w:r>
          </w:p>
          <w:p w14:paraId="2A773351" w14:textId="77777777" w:rsidR="00E41F28" w:rsidRPr="001C493B" w:rsidRDefault="00E41F28" w:rsidP="00023459">
            <w:pPr>
              <w:spacing w:after="0" w:line="240" w:lineRule="auto"/>
              <w:ind w:left="108" w:right="-20"/>
              <w:rPr>
                <w:rFonts w:eastAsia="Myriad Pro" w:cstheme="minorHAnsi"/>
                <w:color w:val="231F20"/>
                <w:sz w:val="20"/>
                <w:szCs w:val="20"/>
              </w:rPr>
            </w:pPr>
          </w:p>
          <w:p w14:paraId="2A773352" w14:textId="77777777" w:rsidR="00E41F28" w:rsidRPr="001C493B" w:rsidRDefault="00E41F28" w:rsidP="00023459">
            <w:pPr>
              <w:spacing w:after="0" w:line="240" w:lineRule="auto"/>
              <w:ind w:left="108" w:right="-20"/>
              <w:rPr>
                <w:rFonts w:eastAsia="Myriad Pro" w:cstheme="minorHAnsi"/>
                <w:color w:val="231F20"/>
                <w:sz w:val="20"/>
                <w:szCs w:val="20"/>
              </w:rPr>
            </w:pPr>
          </w:p>
          <w:p w14:paraId="2A773353" w14:textId="77777777" w:rsidR="00E41F28" w:rsidRPr="001C493B" w:rsidRDefault="00E41F28" w:rsidP="00023459">
            <w:pPr>
              <w:spacing w:after="0" w:line="240" w:lineRule="auto"/>
              <w:ind w:left="108" w:right="-20"/>
              <w:rPr>
                <w:rFonts w:eastAsia="Myriad Pro" w:cstheme="minorHAnsi"/>
                <w:sz w:val="20"/>
                <w:szCs w:val="20"/>
              </w:rPr>
            </w:pPr>
          </w:p>
        </w:tc>
        <w:tc>
          <w:tcPr>
            <w:tcW w:w="6095"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54" w14:textId="2FC269DE" w:rsidR="001D7128" w:rsidRPr="001C493B" w:rsidRDefault="00B57E34" w:rsidP="00023459">
            <w:pPr>
              <w:spacing w:line="240" w:lineRule="auto"/>
              <w:rPr>
                <w:rFonts w:cstheme="minorHAnsi"/>
                <w:sz w:val="20"/>
                <w:szCs w:val="20"/>
              </w:rPr>
            </w:pPr>
            <w:r w:rsidRPr="001C493B">
              <w:rPr>
                <w:rFonts w:cstheme="minorHAnsi"/>
                <w:sz w:val="20"/>
                <w:szCs w:val="20"/>
              </w:rPr>
              <w:t>Provedba savjetovanja nije zahtijevala dodatne troškove.</w:t>
            </w:r>
          </w:p>
          <w:p w14:paraId="2A773355" w14:textId="77777777" w:rsidR="00E41F28" w:rsidRPr="001C493B" w:rsidRDefault="00E41F28" w:rsidP="00023459">
            <w:pPr>
              <w:spacing w:line="240" w:lineRule="auto"/>
              <w:rPr>
                <w:rFonts w:cstheme="minorHAnsi"/>
                <w:sz w:val="20"/>
                <w:szCs w:val="20"/>
              </w:rPr>
            </w:pPr>
          </w:p>
          <w:p w14:paraId="2A773356" w14:textId="77777777" w:rsidR="00E41F28" w:rsidRPr="001C493B" w:rsidRDefault="00E41F28" w:rsidP="00023459">
            <w:pPr>
              <w:spacing w:line="240" w:lineRule="auto"/>
              <w:rPr>
                <w:rFonts w:cstheme="minorHAnsi"/>
                <w:sz w:val="20"/>
                <w:szCs w:val="20"/>
              </w:rPr>
            </w:pPr>
          </w:p>
          <w:p w14:paraId="2A773357" w14:textId="77777777" w:rsidR="00E41F28" w:rsidRPr="001C493B" w:rsidRDefault="00E41F28" w:rsidP="00023459">
            <w:pPr>
              <w:spacing w:line="240" w:lineRule="auto"/>
              <w:rPr>
                <w:rFonts w:cstheme="minorHAnsi"/>
                <w:sz w:val="20"/>
                <w:szCs w:val="20"/>
              </w:rPr>
            </w:pPr>
          </w:p>
          <w:p w14:paraId="2A773358" w14:textId="77777777" w:rsidR="00E41F28" w:rsidRPr="001C493B" w:rsidRDefault="00E41F28" w:rsidP="00023459">
            <w:pPr>
              <w:spacing w:line="240" w:lineRule="auto"/>
              <w:rPr>
                <w:rFonts w:cstheme="minorHAnsi"/>
                <w:sz w:val="20"/>
                <w:szCs w:val="20"/>
              </w:rPr>
            </w:pPr>
          </w:p>
          <w:p w14:paraId="2A773359" w14:textId="77777777" w:rsidR="00E41F28" w:rsidRPr="001C493B" w:rsidRDefault="00E41F28" w:rsidP="00023459">
            <w:pPr>
              <w:spacing w:line="240" w:lineRule="auto"/>
              <w:rPr>
                <w:rFonts w:cstheme="minorHAnsi"/>
                <w:sz w:val="20"/>
                <w:szCs w:val="20"/>
              </w:rPr>
            </w:pPr>
          </w:p>
          <w:p w14:paraId="2A77335A" w14:textId="77777777" w:rsidR="00E41F28" w:rsidRPr="001C493B" w:rsidRDefault="00E41F28" w:rsidP="00023459">
            <w:pPr>
              <w:spacing w:line="240" w:lineRule="auto"/>
              <w:rPr>
                <w:rFonts w:cstheme="minorHAnsi"/>
                <w:sz w:val="20"/>
                <w:szCs w:val="20"/>
              </w:rPr>
            </w:pPr>
          </w:p>
          <w:p w14:paraId="2A77335B" w14:textId="77777777" w:rsidR="00E41F28" w:rsidRPr="001C493B" w:rsidRDefault="00E41F28" w:rsidP="00023459">
            <w:pPr>
              <w:spacing w:line="240" w:lineRule="auto"/>
              <w:rPr>
                <w:rFonts w:cstheme="minorHAnsi"/>
                <w:sz w:val="20"/>
                <w:szCs w:val="20"/>
              </w:rPr>
            </w:pPr>
          </w:p>
          <w:p w14:paraId="2A77335C" w14:textId="77777777" w:rsidR="00E41F28" w:rsidRPr="001C493B" w:rsidRDefault="00E41F28" w:rsidP="00023459">
            <w:pPr>
              <w:spacing w:line="240" w:lineRule="auto"/>
              <w:rPr>
                <w:rFonts w:cstheme="minorHAnsi"/>
                <w:sz w:val="20"/>
                <w:szCs w:val="20"/>
              </w:rPr>
            </w:pPr>
          </w:p>
          <w:p w14:paraId="2A77335D" w14:textId="77777777" w:rsidR="00E41F28" w:rsidRPr="001C493B" w:rsidRDefault="00E41F28" w:rsidP="00023459">
            <w:pPr>
              <w:spacing w:line="240" w:lineRule="auto"/>
              <w:rPr>
                <w:rFonts w:cstheme="minorHAnsi"/>
                <w:sz w:val="20"/>
                <w:szCs w:val="20"/>
              </w:rPr>
            </w:pPr>
          </w:p>
          <w:p w14:paraId="2A77335E" w14:textId="77777777" w:rsidR="00E41F28" w:rsidRPr="001C493B" w:rsidRDefault="00E41F28" w:rsidP="00023459">
            <w:pPr>
              <w:spacing w:line="240" w:lineRule="auto"/>
              <w:rPr>
                <w:rFonts w:cstheme="minorHAnsi"/>
                <w:sz w:val="20"/>
                <w:szCs w:val="20"/>
              </w:rPr>
            </w:pPr>
          </w:p>
          <w:p w14:paraId="2A77335F" w14:textId="77777777" w:rsidR="00E41F28" w:rsidRPr="001C493B" w:rsidRDefault="00E41F28" w:rsidP="00023459">
            <w:pPr>
              <w:spacing w:line="240" w:lineRule="auto"/>
              <w:rPr>
                <w:rFonts w:cstheme="minorHAnsi"/>
                <w:sz w:val="20"/>
                <w:szCs w:val="20"/>
              </w:rPr>
            </w:pPr>
          </w:p>
        </w:tc>
      </w:tr>
    </w:tbl>
    <w:p w14:paraId="2A773361" w14:textId="77777777" w:rsidR="00B13212" w:rsidRDefault="00B13212" w:rsidP="00023459">
      <w:pPr>
        <w:spacing w:line="240" w:lineRule="auto"/>
        <w:rPr>
          <w:rFonts w:cstheme="minorHAnsi"/>
          <w:sz w:val="20"/>
          <w:szCs w:val="20"/>
        </w:rPr>
      </w:pPr>
    </w:p>
    <w:p w14:paraId="07973BAB" w14:textId="77777777" w:rsidR="00B85422" w:rsidRDefault="00B85422" w:rsidP="00023459">
      <w:pPr>
        <w:spacing w:line="240" w:lineRule="auto"/>
        <w:rPr>
          <w:rFonts w:cstheme="minorHAnsi"/>
          <w:sz w:val="20"/>
          <w:szCs w:val="20"/>
        </w:rPr>
      </w:pPr>
    </w:p>
    <w:tbl>
      <w:tblPr>
        <w:tblStyle w:val="TableGrid"/>
        <w:tblW w:w="0" w:type="auto"/>
        <w:tblInd w:w="-5" w:type="dxa"/>
        <w:tblLook w:val="04A0" w:firstRow="1" w:lastRow="0" w:firstColumn="1" w:lastColumn="0" w:noHBand="0" w:noVBand="1"/>
      </w:tblPr>
      <w:tblGrid>
        <w:gridCol w:w="645"/>
        <w:gridCol w:w="1946"/>
        <w:gridCol w:w="2906"/>
        <w:gridCol w:w="1361"/>
        <w:gridCol w:w="2737"/>
      </w:tblGrid>
      <w:tr w:rsidR="00B85422" w:rsidRPr="000D05CD" w14:paraId="1C3C07CE" w14:textId="77777777" w:rsidTr="007223B3">
        <w:trPr>
          <w:trHeight w:val="992"/>
        </w:trPr>
        <w:tc>
          <w:tcPr>
            <w:tcW w:w="645" w:type="dxa"/>
          </w:tcPr>
          <w:p w14:paraId="16BB75F0" w14:textId="77777777" w:rsidR="00B85422" w:rsidRPr="000D05CD" w:rsidRDefault="00B85422" w:rsidP="00480FD3">
            <w:pPr>
              <w:jc w:val="both"/>
              <w:rPr>
                <w:rFonts w:cstheme="minorHAnsi"/>
                <w:b/>
                <w:bCs/>
              </w:rPr>
            </w:pPr>
            <w:r w:rsidRPr="000D05CD">
              <w:rPr>
                <w:rFonts w:cstheme="minorHAnsi"/>
                <w:b/>
                <w:bCs/>
              </w:rPr>
              <w:t>RED.</w:t>
            </w:r>
          </w:p>
          <w:p w14:paraId="30A82F56" w14:textId="77777777" w:rsidR="00B85422" w:rsidRPr="000D05CD" w:rsidRDefault="00B85422" w:rsidP="00480FD3">
            <w:pPr>
              <w:jc w:val="both"/>
              <w:rPr>
                <w:rFonts w:cstheme="minorHAnsi"/>
                <w:b/>
                <w:bCs/>
              </w:rPr>
            </w:pPr>
            <w:r w:rsidRPr="000D05CD">
              <w:rPr>
                <w:rFonts w:cstheme="minorHAnsi"/>
                <w:b/>
                <w:bCs/>
              </w:rPr>
              <w:t>BR.</w:t>
            </w:r>
          </w:p>
        </w:tc>
        <w:tc>
          <w:tcPr>
            <w:tcW w:w="1946" w:type="dxa"/>
          </w:tcPr>
          <w:p w14:paraId="3F2CC418" w14:textId="77777777" w:rsidR="00B85422" w:rsidRPr="000D05CD" w:rsidRDefault="00B85422" w:rsidP="00480FD3">
            <w:pPr>
              <w:jc w:val="both"/>
              <w:rPr>
                <w:rFonts w:cstheme="minorHAnsi"/>
                <w:b/>
                <w:bCs/>
              </w:rPr>
            </w:pPr>
            <w:r w:rsidRPr="000D05CD">
              <w:rPr>
                <w:rFonts w:cstheme="minorHAnsi"/>
                <w:b/>
                <w:bCs/>
              </w:rPr>
              <w:t>PREDSTAVNIK ZAINTERESIRANE JAVNOSTI</w:t>
            </w:r>
          </w:p>
        </w:tc>
        <w:tc>
          <w:tcPr>
            <w:tcW w:w="2908" w:type="dxa"/>
          </w:tcPr>
          <w:p w14:paraId="336B9BFE" w14:textId="77777777" w:rsidR="00B85422" w:rsidRPr="000D05CD" w:rsidRDefault="00B85422" w:rsidP="00480FD3">
            <w:pPr>
              <w:jc w:val="both"/>
              <w:rPr>
                <w:rFonts w:cstheme="minorHAnsi"/>
                <w:b/>
                <w:bCs/>
              </w:rPr>
            </w:pPr>
            <w:r w:rsidRPr="000D05CD">
              <w:rPr>
                <w:rFonts w:cstheme="minorHAnsi"/>
                <w:b/>
                <w:bCs/>
              </w:rPr>
              <w:t>PRIMJEDBA /KOMENTAR</w:t>
            </w:r>
          </w:p>
        </w:tc>
        <w:tc>
          <w:tcPr>
            <w:tcW w:w="1356" w:type="dxa"/>
          </w:tcPr>
          <w:p w14:paraId="424C3FDB" w14:textId="77777777" w:rsidR="00B85422" w:rsidRPr="000D05CD" w:rsidRDefault="00B85422" w:rsidP="00480FD3">
            <w:pPr>
              <w:jc w:val="both"/>
              <w:rPr>
                <w:rFonts w:cstheme="minorHAnsi"/>
                <w:b/>
                <w:bCs/>
              </w:rPr>
            </w:pPr>
            <w:r w:rsidRPr="000D05CD">
              <w:rPr>
                <w:rFonts w:cstheme="minorHAnsi"/>
                <w:b/>
                <w:bCs/>
              </w:rPr>
              <w:t>STATUS ODGOVORA</w:t>
            </w:r>
          </w:p>
        </w:tc>
        <w:tc>
          <w:tcPr>
            <w:tcW w:w="2740" w:type="dxa"/>
          </w:tcPr>
          <w:p w14:paraId="023A9392" w14:textId="77777777" w:rsidR="00B85422" w:rsidRPr="000D05CD" w:rsidRDefault="00B85422" w:rsidP="00480FD3">
            <w:pPr>
              <w:jc w:val="both"/>
              <w:rPr>
                <w:rFonts w:cstheme="minorHAnsi"/>
                <w:b/>
                <w:bCs/>
              </w:rPr>
            </w:pPr>
            <w:r w:rsidRPr="000D05CD">
              <w:rPr>
                <w:rFonts w:cstheme="minorHAnsi"/>
                <w:b/>
                <w:bCs/>
              </w:rPr>
              <w:t>OBRAZLOŽENJE</w:t>
            </w:r>
          </w:p>
        </w:tc>
      </w:tr>
      <w:tr w:rsidR="00B85422" w:rsidRPr="00E6190E" w14:paraId="1E96BD2B" w14:textId="77777777" w:rsidTr="007223B3">
        <w:trPr>
          <w:trHeight w:val="695"/>
        </w:trPr>
        <w:tc>
          <w:tcPr>
            <w:tcW w:w="645" w:type="dxa"/>
          </w:tcPr>
          <w:p w14:paraId="4604336B" w14:textId="77777777" w:rsidR="00B85422" w:rsidRPr="000D05CD" w:rsidRDefault="00B85422" w:rsidP="00480FD3">
            <w:pPr>
              <w:jc w:val="both"/>
              <w:rPr>
                <w:rFonts w:cstheme="minorHAnsi"/>
              </w:rPr>
            </w:pPr>
            <w:r w:rsidRPr="000D05CD">
              <w:rPr>
                <w:rFonts w:cstheme="minorHAnsi"/>
              </w:rPr>
              <w:t>1.</w:t>
            </w:r>
          </w:p>
        </w:tc>
        <w:tc>
          <w:tcPr>
            <w:tcW w:w="1946" w:type="dxa"/>
          </w:tcPr>
          <w:p w14:paraId="2A356896" w14:textId="77777777" w:rsidR="00B85422" w:rsidRPr="00AA49C4" w:rsidRDefault="00B85422" w:rsidP="00480FD3">
            <w:pPr>
              <w:rPr>
                <w:rFonts w:cstheme="minorHAnsi"/>
                <w:b/>
                <w:bCs/>
              </w:rPr>
            </w:pPr>
            <w:r w:rsidRPr="00AA49C4">
              <w:rPr>
                <w:rFonts w:cstheme="minorHAnsi"/>
                <w:b/>
                <w:bCs/>
              </w:rPr>
              <w:t>LOKALNA GRUPA KARLOVAC, MOŽEMO! POLITIČKA PLATFORMA</w:t>
            </w:r>
          </w:p>
          <w:p w14:paraId="5DFA1EBA" w14:textId="77777777" w:rsidR="00B85422" w:rsidRPr="000D05CD" w:rsidRDefault="00B85422" w:rsidP="00480FD3">
            <w:pPr>
              <w:jc w:val="both"/>
              <w:rPr>
                <w:rFonts w:cstheme="minorHAnsi"/>
              </w:rPr>
            </w:pPr>
          </w:p>
        </w:tc>
        <w:tc>
          <w:tcPr>
            <w:tcW w:w="2908" w:type="dxa"/>
          </w:tcPr>
          <w:p w14:paraId="5F79B669" w14:textId="77777777" w:rsidR="00B85422" w:rsidRDefault="00B85422" w:rsidP="00B85422">
            <w:pPr>
              <w:pStyle w:val="ListParagraph"/>
              <w:numPr>
                <w:ilvl w:val="0"/>
                <w:numId w:val="8"/>
              </w:numPr>
              <w:spacing w:after="285" w:line="234" w:lineRule="auto"/>
              <w:ind w:right="11"/>
            </w:pPr>
            <w:r w:rsidRPr="00822CF1">
              <w:rPr>
                <w:b/>
                <w:bCs/>
              </w:rPr>
              <w:t xml:space="preserve">Tekstualni dio </w:t>
            </w:r>
            <w:r>
              <w:rPr>
                <w:b/>
                <w:bCs/>
              </w:rPr>
              <w:t>Godišnjeg p</w:t>
            </w:r>
            <w:r w:rsidRPr="00822CF1">
              <w:rPr>
                <w:b/>
                <w:bCs/>
              </w:rPr>
              <w:t xml:space="preserve">lana upravljanja imovinom </w:t>
            </w:r>
            <w:r>
              <w:rPr>
                <w:b/>
                <w:bCs/>
              </w:rPr>
              <w:t xml:space="preserve">GK </w:t>
            </w:r>
            <w:r w:rsidRPr="00822CF1">
              <w:rPr>
                <w:b/>
                <w:bCs/>
              </w:rPr>
              <w:t>za 2022. godinu</w:t>
            </w:r>
            <w:r>
              <w:t xml:space="preserve"> - Plan upravljanja gradskom imovinom za 2022. godinu je preopćenit, nedovoljno konkretan te je nejasno po kojim kriterijima se može vrednovati njegova provedba</w:t>
            </w:r>
          </w:p>
          <w:p w14:paraId="5B57C91D" w14:textId="77777777" w:rsidR="00B85422" w:rsidRDefault="00B85422" w:rsidP="00480FD3">
            <w:pPr>
              <w:pStyle w:val="ListParagraph"/>
              <w:spacing w:after="285" w:line="234" w:lineRule="auto"/>
              <w:ind w:right="11"/>
            </w:pPr>
          </w:p>
          <w:p w14:paraId="51CB37C0" w14:textId="77777777" w:rsidR="00B85422" w:rsidRDefault="00B85422" w:rsidP="00480FD3">
            <w:pPr>
              <w:pStyle w:val="ListParagraph"/>
              <w:spacing w:after="285" w:line="234" w:lineRule="auto"/>
              <w:ind w:right="11"/>
            </w:pPr>
          </w:p>
          <w:p w14:paraId="7C268EE6" w14:textId="77777777" w:rsidR="00B85422" w:rsidRDefault="00B85422" w:rsidP="00480FD3">
            <w:pPr>
              <w:pStyle w:val="ListParagraph"/>
              <w:spacing w:after="285" w:line="234" w:lineRule="auto"/>
              <w:ind w:right="11"/>
            </w:pPr>
          </w:p>
          <w:p w14:paraId="6E44F8B3" w14:textId="77777777" w:rsidR="00B85422" w:rsidRDefault="00B85422" w:rsidP="00480FD3">
            <w:pPr>
              <w:pStyle w:val="ListParagraph"/>
              <w:spacing w:after="285" w:line="234" w:lineRule="auto"/>
              <w:ind w:right="11"/>
            </w:pPr>
          </w:p>
          <w:p w14:paraId="3DEC6E52" w14:textId="77777777" w:rsidR="0081423F" w:rsidRDefault="0081423F" w:rsidP="00480FD3">
            <w:pPr>
              <w:pStyle w:val="ListParagraph"/>
              <w:spacing w:after="285" w:line="234" w:lineRule="auto"/>
              <w:ind w:right="11"/>
            </w:pPr>
          </w:p>
          <w:p w14:paraId="6CA46368" w14:textId="77777777" w:rsidR="0081423F" w:rsidRDefault="0081423F" w:rsidP="00480FD3">
            <w:pPr>
              <w:pStyle w:val="ListParagraph"/>
              <w:spacing w:after="285" w:line="234" w:lineRule="auto"/>
              <w:ind w:right="11"/>
            </w:pPr>
          </w:p>
          <w:p w14:paraId="392099C7" w14:textId="77777777" w:rsidR="0081423F" w:rsidRDefault="0081423F" w:rsidP="00480FD3">
            <w:pPr>
              <w:pStyle w:val="ListParagraph"/>
              <w:spacing w:after="285" w:line="234" w:lineRule="auto"/>
              <w:ind w:right="11"/>
            </w:pPr>
          </w:p>
          <w:p w14:paraId="5DD632FE" w14:textId="77777777" w:rsidR="0081423F" w:rsidRDefault="0081423F" w:rsidP="00480FD3">
            <w:pPr>
              <w:pStyle w:val="ListParagraph"/>
              <w:spacing w:after="285" w:line="234" w:lineRule="auto"/>
              <w:ind w:right="11"/>
            </w:pPr>
          </w:p>
          <w:p w14:paraId="2C548C53" w14:textId="77777777" w:rsidR="0081423F" w:rsidRDefault="0081423F" w:rsidP="00480FD3">
            <w:pPr>
              <w:pStyle w:val="ListParagraph"/>
              <w:spacing w:after="285" w:line="234" w:lineRule="auto"/>
              <w:ind w:right="11"/>
            </w:pPr>
          </w:p>
          <w:p w14:paraId="61105D4A" w14:textId="77777777" w:rsidR="0081423F" w:rsidRDefault="0081423F" w:rsidP="00480FD3">
            <w:pPr>
              <w:pStyle w:val="ListParagraph"/>
              <w:spacing w:after="285" w:line="234" w:lineRule="auto"/>
              <w:ind w:right="11"/>
            </w:pPr>
          </w:p>
          <w:p w14:paraId="31555957" w14:textId="77777777" w:rsidR="0081423F" w:rsidRDefault="0081423F" w:rsidP="00480FD3">
            <w:pPr>
              <w:pStyle w:val="ListParagraph"/>
              <w:spacing w:after="285" w:line="234" w:lineRule="auto"/>
              <w:ind w:right="11"/>
            </w:pPr>
          </w:p>
          <w:p w14:paraId="6705E1A3" w14:textId="77777777" w:rsidR="00B85422" w:rsidRDefault="00B85422" w:rsidP="00480FD3">
            <w:pPr>
              <w:pStyle w:val="ListParagraph"/>
              <w:spacing w:after="285" w:line="234" w:lineRule="auto"/>
              <w:ind w:right="11"/>
            </w:pPr>
          </w:p>
          <w:p w14:paraId="67AE18BB" w14:textId="77777777" w:rsidR="00B85422" w:rsidRDefault="00B85422" w:rsidP="00B85422">
            <w:pPr>
              <w:pStyle w:val="ListParagraph"/>
              <w:numPr>
                <w:ilvl w:val="0"/>
                <w:numId w:val="8"/>
              </w:numPr>
              <w:spacing w:after="285" w:line="234" w:lineRule="auto"/>
              <w:ind w:right="11"/>
            </w:pPr>
            <w:r w:rsidRPr="000A2BEF">
              <w:rPr>
                <w:b/>
                <w:bCs/>
              </w:rPr>
              <w:t>Tekstualni dio Godišnjeg plana upravljanja imovinom GK za 2022. godinu</w:t>
            </w:r>
            <w:r>
              <w:t xml:space="preserve"> -  Usporedbom sa Planom upravljanja gradskom imovinom za 2021. godinu vidi se kako je dio stavki prenesen u 2022. godinu, dakle Plan za 2021. godinu nije proveden. </w:t>
            </w:r>
          </w:p>
          <w:p w14:paraId="1CF7BB11" w14:textId="77777777" w:rsidR="00B85422" w:rsidRDefault="00B85422" w:rsidP="00480FD3">
            <w:pPr>
              <w:pStyle w:val="ListParagraph"/>
              <w:spacing w:after="285" w:line="234" w:lineRule="auto"/>
              <w:ind w:right="11"/>
            </w:pPr>
          </w:p>
          <w:p w14:paraId="66D03BB0" w14:textId="77777777" w:rsidR="00B85422" w:rsidRDefault="00B85422" w:rsidP="00480FD3">
            <w:pPr>
              <w:pStyle w:val="ListParagraph"/>
              <w:spacing w:after="285" w:line="234" w:lineRule="auto"/>
              <w:ind w:right="11"/>
            </w:pPr>
          </w:p>
          <w:p w14:paraId="5D8EB7D6" w14:textId="77777777" w:rsidR="00B85422" w:rsidRDefault="00B85422" w:rsidP="00480FD3">
            <w:pPr>
              <w:pStyle w:val="ListParagraph"/>
              <w:spacing w:after="285" w:line="234" w:lineRule="auto"/>
              <w:ind w:right="11"/>
            </w:pPr>
          </w:p>
          <w:p w14:paraId="472F71F8" w14:textId="77777777" w:rsidR="00B85422" w:rsidRDefault="00B85422" w:rsidP="00480FD3">
            <w:pPr>
              <w:pStyle w:val="ListParagraph"/>
              <w:spacing w:after="285" w:line="234" w:lineRule="auto"/>
              <w:ind w:right="11"/>
            </w:pPr>
          </w:p>
          <w:p w14:paraId="0C5990EC" w14:textId="77777777" w:rsidR="0081423F" w:rsidRDefault="0081423F" w:rsidP="00480FD3">
            <w:pPr>
              <w:pStyle w:val="ListParagraph"/>
              <w:spacing w:after="285" w:line="234" w:lineRule="auto"/>
              <w:ind w:right="11"/>
            </w:pPr>
          </w:p>
          <w:p w14:paraId="61DB0D75" w14:textId="77777777" w:rsidR="0081423F" w:rsidRDefault="0081423F" w:rsidP="00480FD3">
            <w:pPr>
              <w:pStyle w:val="ListParagraph"/>
              <w:spacing w:after="285" w:line="234" w:lineRule="auto"/>
              <w:ind w:right="11"/>
            </w:pPr>
          </w:p>
          <w:p w14:paraId="3A5C7896" w14:textId="77777777" w:rsidR="0081423F" w:rsidRDefault="0081423F" w:rsidP="00480FD3">
            <w:pPr>
              <w:pStyle w:val="ListParagraph"/>
              <w:spacing w:after="285" w:line="234" w:lineRule="auto"/>
              <w:ind w:right="11"/>
            </w:pPr>
          </w:p>
          <w:p w14:paraId="54A4CA08" w14:textId="77777777" w:rsidR="0081423F" w:rsidRDefault="0081423F" w:rsidP="00480FD3">
            <w:pPr>
              <w:pStyle w:val="ListParagraph"/>
              <w:spacing w:after="285" w:line="234" w:lineRule="auto"/>
              <w:ind w:right="11"/>
            </w:pPr>
          </w:p>
          <w:p w14:paraId="5CC68212" w14:textId="77777777" w:rsidR="0081423F" w:rsidRDefault="0081423F" w:rsidP="00480FD3">
            <w:pPr>
              <w:pStyle w:val="ListParagraph"/>
              <w:spacing w:after="285" w:line="234" w:lineRule="auto"/>
              <w:ind w:right="11"/>
            </w:pPr>
          </w:p>
          <w:p w14:paraId="23E63753" w14:textId="77777777" w:rsidR="0081423F" w:rsidRDefault="0081423F" w:rsidP="00480FD3">
            <w:pPr>
              <w:pStyle w:val="ListParagraph"/>
              <w:spacing w:after="285" w:line="234" w:lineRule="auto"/>
              <w:ind w:right="11"/>
            </w:pPr>
          </w:p>
          <w:p w14:paraId="60027F12" w14:textId="77777777" w:rsidR="0081423F" w:rsidRDefault="0081423F" w:rsidP="00480FD3">
            <w:pPr>
              <w:pStyle w:val="ListParagraph"/>
              <w:spacing w:after="285" w:line="234" w:lineRule="auto"/>
              <w:ind w:right="11"/>
            </w:pPr>
          </w:p>
          <w:p w14:paraId="3A1C6415" w14:textId="77777777" w:rsidR="0081423F" w:rsidRDefault="0081423F" w:rsidP="00480FD3">
            <w:pPr>
              <w:pStyle w:val="ListParagraph"/>
              <w:spacing w:after="285" w:line="234" w:lineRule="auto"/>
              <w:ind w:right="11"/>
            </w:pPr>
          </w:p>
          <w:p w14:paraId="00E43FE9" w14:textId="77777777" w:rsidR="0081423F" w:rsidRDefault="0081423F" w:rsidP="00480FD3">
            <w:pPr>
              <w:pStyle w:val="ListParagraph"/>
              <w:spacing w:after="285" w:line="234" w:lineRule="auto"/>
              <w:ind w:right="11"/>
            </w:pPr>
          </w:p>
          <w:p w14:paraId="02342026" w14:textId="77777777" w:rsidR="00B85422" w:rsidRDefault="00B85422" w:rsidP="00480FD3">
            <w:pPr>
              <w:pStyle w:val="ListParagraph"/>
              <w:spacing w:after="285" w:line="234" w:lineRule="auto"/>
              <w:ind w:right="11"/>
            </w:pPr>
          </w:p>
          <w:p w14:paraId="3215EFB1" w14:textId="77777777" w:rsidR="0081423F" w:rsidRDefault="0081423F" w:rsidP="00480FD3">
            <w:pPr>
              <w:pStyle w:val="ListParagraph"/>
              <w:spacing w:after="285" w:line="234" w:lineRule="auto"/>
              <w:ind w:right="11"/>
            </w:pPr>
          </w:p>
          <w:p w14:paraId="24C1F83F" w14:textId="77777777" w:rsidR="00B85422" w:rsidRDefault="00B85422" w:rsidP="00480FD3">
            <w:pPr>
              <w:pStyle w:val="ListParagraph"/>
              <w:spacing w:after="285" w:line="234" w:lineRule="auto"/>
              <w:ind w:right="11"/>
            </w:pPr>
          </w:p>
          <w:p w14:paraId="405D4355" w14:textId="77777777" w:rsidR="00B85422" w:rsidRPr="00B83EA1" w:rsidRDefault="00B85422" w:rsidP="00B85422">
            <w:pPr>
              <w:pStyle w:val="ListParagraph"/>
              <w:numPr>
                <w:ilvl w:val="0"/>
                <w:numId w:val="8"/>
              </w:numPr>
              <w:spacing w:after="285" w:line="234" w:lineRule="auto"/>
              <w:ind w:right="11"/>
            </w:pPr>
            <w:r w:rsidRPr="00B83EA1">
              <w:rPr>
                <w:b/>
                <w:bCs/>
              </w:rPr>
              <w:t>Tekstualni dio Godišnjeg Plana upravljanja imovinom GK za 2022. godinu</w:t>
            </w:r>
            <w:r w:rsidRPr="00B83EA1">
              <w:t xml:space="preserve"> - U novom planu nedostaje validacija provedbe Plana iz 2021. godine. Plan se donosi prekasno, odnosno u trećem mjesecu godine za koju se donosi. </w:t>
            </w:r>
          </w:p>
          <w:p w14:paraId="54ECF86F" w14:textId="77777777" w:rsidR="00B85422" w:rsidRDefault="00B85422" w:rsidP="00480FD3">
            <w:pPr>
              <w:pStyle w:val="ListParagraph"/>
              <w:spacing w:after="285" w:line="234" w:lineRule="auto"/>
              <w:ind w:right="11"/>
            </w:pPr>
          </w:p>
          <w:p w14:paraId="4D46B45E" w14:textId="77777777" w:rsidR="0081423F" w:rsidRDefault="0081423F" w:rsidP="00480FD3">
            <w:pPr>
              <w:pStyle w:val="ListParagraph"/>
              <w:spacing w:after="285" w:line="234" w:lineRule="auto"/>
              <w:ind w:right="11"/>
            </w:pPr>
          </w:p>
          <w:p w14:paraId="22038B06" w14:textId="77777777" w:rsidR="00B85422" w:rsidRDefault="00B85422" w:rsidP="00B85422">
            <w:pPr>
              <w:pStyle w:val="ListParagraph"/>
              <w:numPr>
                <w:ilvl w:val="0"/>
                <w:numId w:val="8"/>
              </w:numPr>
              <w:spacing w:after="285" w:line="234" w:lineRule="auto"/>
              <w:ind w:right="11"/>
            </w:pPr>
            <w:r>
              <w:rPr>
                <w:b/>
                <w:bCs/>
              </w:rPr>
              <w:lastRenderedPageBreak/>
              <w:t xml:space="preserve">Tekstualni dio </w:t>
            </w:r>
            <w:r w:rsidRPr="00AC5AA2">
              <w:rPr>
                <w:b/>
                <w:bCs/>
              </w:rPr>
              <w:t>Godišnj</w:t>
            </w:r>
            <w:r>
              <w:rPr>
                <w:b/>
                <w:bCs/>
              </w:rPr>
              <w:t>eg</w:t>
            </w:r>
            <w:r w:rsidRPr="00AC5AA2">
              <w:rPr>
                <w:b/>
                <w:bCs/>
              </w:rPr>
              <w:t xml:space="preserve"> plan</w:t>
            </w:r>
            <w:r>
              <w:rPr>
                <w:b/>
                <w:bCs/>
              </w:rPr>
              <w:t xml:space="preserve">a </w:t>
            </w:r>
            <w:r w:rsidRPr="00AC5AA2">
              <w:rPr>
                <w:b/>
                <w:bCs/>
              </w:rPr>
              <w:t xml:space="preserve">upravljanja imovinom </w:t>
            </w:r>
            <w:r>
              <w:rPr>
                <w:b/>
                <w:bCs/>
              </w:rPr>
              <w:t xml:space="preserve">GK </w:t>
            </w:r>
            <w:r w:rsidRPr="00AC5AA2">
              <w:rPr>
                <w:b/>
                <w:bCs/>
              </w:rPr>
              <w:t>za 2022 godinu</w:t>
            </w:r>
            <w:r>
              <w:t xml:space="preserve">  Tako</w:t>
            </w:r>
            <w:r w:rsidRPr="00673610">
              <w:rPr>
                <w:rFonts w:ascii="Arial" w:eastAsia="Arial" w:hAnsi="Arial" w:cs="Arial"/>
              </w:rPr>
              <w:t>đ</w:t>
            </w:r>
            <w:r>
              <w:t>er smatramo da je potrebno razmisliti o odlukama o prodaji gradske imovine, prije svega tu mislimo na gra</w:t>
            </w:r>
            <w:r w:rsidRPr="00673610">
              <w:rPr>
                <w:rFonts w:ascii="Arial" w:eastAsia="Arial" w:hAnsi="Arial" w:cs="Arial"/>
              </w:rPr>
              <w:t>đ</w:t>
            </w:r>
            <w:r>
              <w:t>evinska zemljišta na kojima je moguće graditi višestambene zgrade.</w:t>
            </w:r>
          </w:p>
          <w:p w14:paraId="7CF930B4" w14:textId="77777777" w:rsidR="00B85422" w:rsidRDefault="00B85422" w:rsidP="00480FD3">
            <w:pPr>
              <w:pStyle w:val="ListParagraph"/>
              <w:spacing w:after="285" w:line="234" w:lineRule="auto"/>
              <w:ind w:right="11"/>
            </w:pPr>
            <w:r>
              <w:t>Grad Karlovac trebao bi se zalagati za izgradnju gradskih stanova, kako bi se mladim ljudima i ljudima slabijeg imovinskog stanja osiguralo mogućnost rješavanja stambenog pitanja po povoljnijim uvjetima, od isključivo tržišnih.</w:t>
            </w:r>
          </w:p>
          <w:p w14:paraId="7ECE6D30" w14:textId="77777777" w:rsidR="00B85422" w:rsidRDefault="00B85422" w:rsidP="00480FD3">
            <w:pPr>
              <w:pStyle w:val="ListParagraph"/>
              <w:spacing w:after="285" w:line="234" w:lineRule="auto"/>
              <w:ind w:right="11"/>
            </w:pPr>
          </w:p>
          <w:p w14:paraId="503FB7C2" w14:textId="77777777" w:rsidR="00B85422" w:rsidRDefault="00B85422" w:rsidP="00B85422">
            <w:pPr>
              <w:pStyle w:val="ListParagraph"/>
              <w:numPr>
                <w:ilvl w:val="0"/>
                <w:numId w:val="8"/>
              </w:numPr>
              <w:spacing w:after="285" w:line="234" w:lineRule="auto"/>
              <w:ind w:right="11"/>
            </w:pPr>
            <w:r w:rsidRPr="00822CF1">
              <w:rPr>
                <w:b/>
                <w:bCs/>
              </w:rPr>
              <w:t xml:space="preserve">Tekstualni dio </w:t>
            </w:r>
            <w:r>
              <w:rPr>
                <w:b/>
                <w:bCs/>
              </w:rPr>
              <w:t>Godišnjeg p</w:t>
            </w:r>
            <w:r w:rsidRPr="00AA49C4">
              <w:rPr>
                <w:b/>
                <w:bCs/>
              </w:rPr>
              <w:t xml:space="preserve">lana upravljanja imovinom </w:t>
            </w:r>
            <w:r>
              <w:rPr>
                <w:b/>
                <w:bCs/>
              </w:rPr>
              <w:t xml:space="preserve">GK </w:t>
            </w:r>
            <w:r w:rsidRPr="00AA49C4">
              <w:rPr>
                <w:b/>
                <w:bCs/>
              </w:rPr>
              <w:t>za 2022. godinu „Odjeljak Odabir mjera i aktivnosti za 2022. godinu“</w:t>
            </w:r>
            <w:r>
              <w:t xml:space="preserve"> - Ako se već izrađuje godišnji plan po kojem se obavljaju poslovi tada u tom planu trebaju biti svi poslovi koji se planiraju u zadanoj domeni. Bez obzira da li su obuhvaćeni Strategijom. Ukoliko je to nedostatak Strategije onda Strategija treba reviziju.</w:t>
            </w:r>
          </w:p>
          <w:p w14:paraId="377967EA" w14:textId="77777777" w:rsidR="00B85422" w:rsidRDefault="00B85422" w:rsidP="00480FD3">
            <w:pPr>
              <w:pStyle w:val="ListParagraph"/>
              <w:spacing w:after="285" w:line="234" w:lineRule="auto"/>
              <w:ind w:right="11"/>
            </w:pPr>
          </w:p>
          <w:p w14:paraId="47945F10" w14:textId="77777777" w:rsidR="00B85422" w:rsidRDefault="00B85422" w:rsidP="00B85422">
            <w:pPr>
              <w:pStyle w:val="ListParagraph"/>
              <w:numPr>
                <w:ilvl w:val="0"/>
                <w:numId w:val="8"/>
              </w:numPr>
              <w:spacing w:after="285" w:line="234" w:lineRule="auto"/>
              <w:ind w:right="11"/>
            </w:pPr>
            <w:r w:rsidRPr="00822CF1">
              <w:rPr>
                <w:b/>
                <w:bCs/>
              </w:rPr>
              <w:t xml:space="preserve">Tekstualni dio </w:t>
            </w:r>
            <w:r>
              <w:rPr>
                <w:b/>
                <w:bCs/>
              </w:rPr>
              <w:t>Godišnjeg P</w:t>
            </w:r>
            <w:r w:rsidRPr="00822CF1">
              <w:rPr>
                <w:b/>
                <w:bCs/>
              </w:rPr>
              <w:t xml:space="preserve">lana upravljanja imovinom </w:t>
            </w:r>
            <w:r>
              <w:rPr>
                <w:b/>
                <w:bCs/>
              </w:rPr>
              <w:t xml:space="preserve">GK </w:t>
            </w:r>
            <w:r w:rsidRPr="00822CF1">
              <w:rPr>
                <w:b/>
                <w:bCs/>
              </w:rPr>
              <w:t xml:space="preserve">za 2022. godinu „Odjeljak Odabir mjera i aktivnosti za </w:t>
            </w:r>
            <w:r w:rsidRPr="00822CF1">
              <w:rPr>
                <w:b/>
                <w:bCs/>
              </w:rPr>
              <w:lastRenderedPageBreak/>
              <w:t>2022. godinu“</w:t>
            </w:r>
            <w:r>
              <w:t xml:space="preserve"> - Potpuno je neodgovorno u Planu “koji će trajati godinama” bez barem okvirne procjene. S obzirom da je tekst dokumenta isti kao i prošle godine (osim broja mjera i aktivnosti) ovako se pretpostavlja da napretka nema i da ni dalje nemamo nikakvu procjenu koliko će proces trajati. Predlažemo na ovom mjestu napisati kako sada izgleda proces prodaje nekretnina, koji je završni izgled prodaje nekretnina u menadžerskom sustavu te procjene prelaska od sadašnjeg stanja do ciljanog sa procjenom vremena. Kako je ovo Plan za 2022. godinu bilo bi dobro znati koji je cilj unapređenja procesa za ovu godinu.</w:t>
            </w:r>
          </w:p>
          <w:p w14:paraId="220FC799" w14:textId="77777777" w:rsidR="00B85422" w:rsidRDefault="00B85422" w:rsidP="00480FD3">
            <w:pPr>
              <w:pStyle w:val="ListParagraph"/>
              <w:spacing w:after="285" w:line="234" w:lineRule="auto"/>
              <w:ind w:right="11"/>
            </w:pPr>
          </w:p>
          <w:p w14:paraId="526909CE" w14:textId="77777777" w:rsidR="00B85422" w:rsidRDefault="00B85422" w:rsidP="00B85422">
            <w:pPr>
              <w:pStyle w:val="ListParagraph"/>
              <w:numPr>
                <w:ilvl w:val="0"/>
                <w:numId w:val="8"/>
              </w:numPr>
              <w:spacing w:after="285" w:line="234" w:lineRule="auto"/>
              <w:ind w:right="11"/>
            </w:pPr>
            <w:r w:rsidRPr="00822CF1">
              <w:rPr>
                <w:b/>
                <w:bCs/>
              </w:rPr>
              <w:t xml:space="preserve">Strateški ciljevi i mjere po portfeljima – 6.2.1.1. </w:t>
            </w:r>
            <w:r>
              <w:rPr>
                <w:b/>
                <w:bCs/>
              </w:rPr>
              <w:t xml:space="preserve">Stanovi u vlasništvu i na upravljanju Grada </w:t>
            </w:r>
            <w:r w:rsidRPr="00822CF1">
              <w:rPr>
                <w:b/>
                <w:bCs/>
              </w:rPr>
              <w:t>M1</w:t>
            </w:r>
            <w:r>
              <w:t xml:space="preserve"> - </w:t>
            </w:r>
            <w:r w:rsidRPr="006C275C">
              <w:rPr>
                <w:rFonts w:ascii="Arial" w:eastAsia="Arial" w:hAnsi="Arial" w:cs="Arial"/>
              </w:rPr>
              <w:t>Č</w:t>
            </w:r>
            <w:r>
              <w:t>etiri do pet nije dovoljno precizno za Plan upravljanja. U Planu je potrebno navesti konkretno koji su to stanovi koji će se obnoviti, u kojem su stanju, koliko će obnova koštati.</w:t>
            </w:r>
          </w:p>
          <w:p w14:paraId="22A9F9C8" w14:textId="77777777" w:rsidR="00B85422" w:rsidRPr="003D1200" w:rsidRDefault="00B85422" w:rsidP="00480FD3">
            <w:pPr>
              <w:pStyle w:val="ListParagraph"/>
              <w:spacing w:after="285" w:line="234" w:lineRule="auto"/>
              <w:ind w:right="11"/>
              <w:rPr>
                <w:color w:val="000000" w:themeColor="text1"/>
              </w:rPr>
            </w:pPr>
            <w:r w:rsidRPr="003D1200">
              <w:rPr>
                <w:color w:val="000000" w:themeColor="text1"/>
              </w:rPr>
              <w:t xml:space="preserve">A bilo bi dobro navesti i koliko je ukupno stanova, koliko ima potrebu za obnovom, kakva je lista prioriteta i na kraju što će se </w:t>
            </w:r>
            <w:r w:rsidRPr="003D1200">
              <w:rPr>
                <w:color w:val="000000" w:themeColor="text1"/>
              </w:rPr>
              <w:lastRenderedPageBreak/>
              <w:t>konkretno obaviti ove godine.</w:t>
            </w:r>
          </w:p>
          <w:p w14:paraId="6DE02E3E" w14:textId="77777777" w:rsidR="00B85422" w:rsidRDefault="00B85422" w:rsidP="00480FD3">
            <w:pPr>
              <w:pStyle w:val="ListParagraph"/>
              <w:spacing w:after="285" w:line="234" w:lineRule="auto"/>
              <w:ind w:right="11"/>
            </w:pPr>
          </w:p>
          <w:p w14:paraId="08017996" w14:textId="77777777" w:rsidR="00E038A8" w:rsidRDefault="00E038A8" w:rsidP="00480FD3">
            <w:pPr>
              <w:pStyle w:val="ListParagraph"/>
              <w:spacing w:after="285" w:line="234" w:lineRule="auto"/>
              <w:ind w:right="11"/>
            </w:pPr>
          </w:p>
          <w:p w14:paraId="58EA55D2" w14:textId="77777777" w:rsidR="00E038A8" w:rsidRDefault="00E038A8" w:rsidP="00480FD3">
            <w:pPr>
              <w:pStyle w:val="ListParagraph"/>
              <w:spacing w:after="285" w:line="234" w:lineRule="auto"/>
              <w:ind w:right="11"/>
            </w:pPr>
          </w:p>
          <w:p w14:paraId="4CB30C87" w14:textId="77777777" w:rsidR="00E038A8" w:rsidRDefault="00E038A8" w:rsidP="00480FD3">
            <w:pPr>
              <w:pStyle w:val="ListParagraph"/>
              <w:spacing w:after="285" w:line="234" w:lineRule="auto"/>
              <w:ind w:right="11"/>
            </w:pPr>
          </w:p>
          <w:p w14:paraId="3B5F027D" w14:textId="77777777" w:rsidR="00E038A8" w:rsidRDefault="00E038A8" w:rsidP="00480FD3">
            <w:pPr>
              <w:pStyle w:val="ListParagraph"/>
              <w:spacing w:after="285" w:line="234" w:lineRule="auto"/>
              <w:ind w:right="11"/>
            </w:pPr>
          </w:p>
          <w:p w14:paraId="35DC3D26" w14:textId="77777777" w:rsidR="00E038A8" w:rsidRDefault="00E038A8" w:rsidP="00480FD3">
            <w:pPr>
              <w:pStyle w:val="ListParagraph"/>
              <w:spacing w:after="285" w:line="234" w:lineRule="auto"/>
              <w:ind w:right="11"/>
            </w:pPr>
          </w:p>
          <w:p w14:paraId="39F450CB" w14:textId="77777777" w:rsidR="00B13332" w:rsidRDefault="00B13332" w:rsidP="00480FD3">
            <w:pPr>
              <w:pStyle w:val="ListParagraph"/>
              <w:spacing w:after="285" w:line="234" w:lineRule="auto"/>
              <w:ind w:right="11"/>
            </w:pPr>
          </w:p>
          <w:p w14:paraId="4C5AF064" w14:textId="77777777" w:rsidR="00B85422" w:rsidRDefault="00B85422" w:rsidP="00B85422">
            <w:pPr>
              <w:pStyle w:val="ListParagraph"/>
              <w:numPr>
                <w:ilvl w:val="0"/>
                <w:numId w:val="8"/>
              </w:numPr>
              <w:spacing w:after="285" w:line="234" w:lineRule="auto"/>
              <w:ind w:right="11"/>
            </w:pPr>
            <w:r w:rsidRPr="00822CF1">
              <w:rPr>
                <w:b/>
                <w:bCs/>
              </w:rPr>
              <w:t xml:space="preserve">Strateški ciljevi i mjere po portfeljima – 6.2.1.1. </w:t>
            </w:r>
            <w:r>
              <w:rPr>
                <w:b/>
                <w:bCs/>
              </w:rPr>
              <w:t xml:space="preserve">Stanovi u vlasništvu i na upravljanju Grada </w:t>
            </w:r>
            <w:r w:rsidRPr="00822CF1">
              <w:rPr>
                <w:b/>
                <w:bCs/>
              </w:rPr>
              <w:t>M5</w:t>
            </w:r>
            <w:r>
              <w:t xml:space="preserve"> - Navedeni su postupci u pripremi. Potrebno je navesti stanove za koje se planira obaviti navedene postupke.</w:t>
            </w:r>
          </w:p>
          <w:p w14:paraId="57C50D82" w14:textId="77777777" w:rsidR="00B85422" w:rsidRDefault="00B85422" w:rsidP="00480FD3">
            <w:pPr>
              <w:pStyle w:val="ListParagraph"/>
              <w:spacing w:after="285" w:line="234" w:lineRule="auto"/>
              <w:ind w:right="11"/>
            </w:pPr>
          </w:p>
          <w:p w14:paraId="3DA4249F" w14:textId="77777777" w:rsidR="00B85422" w:rsidRDefault="00B85422" w:rsidP="00B85422">
            <w:pPr>
              <w:pStyle w:val="ListParagraph"/>
              <w:numPr>
                <w:ilvl w:val="0"/>
                <w:numId w:val="8"/>
              </w:numPr>
              <w:spacing w:after="285" w:line="234" w:lineRule="auto"/>
              <w:ind w:right="11"/>
            </w:pPr>
            <w:r w:rsidRPr="00822CF1">
              <w:rPr>
                <w:b/>
                <w:bCs/>
              </w:rPr>
              <w:t xml:space="preserve">Strateški ciljevi i mjere po portfeljima – 6.2.1.1. </w:t>
            </w:r>
            <w:r>
              <w:rPr>
                <w:b/>
                <w:bCs/>
              </w:rPr>
              <w:t xml:space="preserve">Stanovi u vlasništvu i na upravljanju Grada </w:t>
            </w:r>
            <w:r w:rsidRPr="00822CF1">
              <w:rPr>
                <w:b/>
                <w:bCs/>
              </w:rPr>
              <w:t>M7</w:t>
            </w:r>
            <w:r>
              <w:t xml:space="preserve"> - Javni natječaj za prodaju stana u ulici Ljudevita Jonkea 2 Grad Karlovac je objavio u 12. mjesecu 2021. godine. Ova aktivnost ne pripada Planu za 2022. godinu. Jonea treba stajati Jonkea.</w:t>
            </w:r>
          </w:p>
          <w:p w14:paraId="5D1DACEB" w14:textId="77777777" w:rsidR="00B85422" w:rsidRDefault="00B85422" w:rsidP="00480FD3">
            <w:pPr>
              <w:pStyle w:val="ListParagraph"/>
              <w:spacing w:after="285" w:line="234" w:lineRule="auto"/>
              <w:ind w:right="11"/>
            </w:pPr>
          </w:p>
          <w:p w14:paraId="567FA64F" w14:textId="77777777" w:rsidR="00B85422" w:rsidRDefault="00B85422" w:rsidP="00B85422">
            <w:pPr>
              <w:pStyle w:val="ListParagraph"/>
              <w:numPr>
                <w:ilvl w:val="0"/>
                <w:numId w:val="8"/>
              </w:numPr>
              <w:spacing w:after="285" w:line="234" w:lineRule="auto"/>
              <w:ind w:right="11"/>
            </w:pPr>
            <w:r w:rsidRPr="00822CF1">
              <w:rPr>
                <w:b/>
                <w:bCs/>
              </w:rPr>
              <w:t>Strateški ciljevi i mjere po portfeljima – 6.2.2.1.</w:t>
            </w:r>
            <w:r>
              <w:rPr>
                <w:b/>
                <w:bCs/>
              </w:rPr>
              <w:t xml:space="preserve"> Poslovni prostori za potrebe Grada</w:t>
            </w:r>
            <w:r w:rsidRPr="00822CF1">
              <w:rPr>
                <w:b/>
                <w:bCs/>
              </w:rPr>
              <w:t xml:space="preserve"> M1</w:t>
            </w:r>
            <w:r>
              <w:t xml:space="preserve"> - U cijeloj godini to je jedini objekt koji potpada pod mjeru Plan investicijskog održavanja objekata. Predlažemo dopuniti popis.</w:t>
            </w:r>
          </w:p>
          <w:p w14:paraId="7A1C16F6" w14:textId="77777777" w:rsidR="00B85422" w:rsidRDefault="00B85422" w:rsidP="00480FD3">
            <w:pPr>
              <w:pStyle w:val="ListParagraph"/>
              <w:spacing w:after="285" w:line="234" w:lineRule="auto"/>
              <w:ind w:right="11"/>
            </w:pPr>
          </w:p>
          <w:p w14:paraId="7DB97CDF" w14:textId="77777777" w:rsidR="00867B66" w:rsidRDefault="00867B66" w:rsidP="00480FD3">
            <w:pPr>
              <w:pStyle w:val="ListParagraph"/>
              <w:spacing w:after="285" w:line="234" w:lineRule="auto"/>
              <w:ind w:right="11"/>
            </w:pPr>
          </w:p>
          <w:p w14:paraId="095E722D" w14:textId="77777777" w:rsidR="00867B66" w:rsidRDefault="00867B66" w:rsidP="00480FD3">
            <w:pPr>
              <w:pStyle w:val="ListParagraph"/>
              <w:spacing w:after="285" w:line="234" w:lineRule="auto"/>
              <w:ind w:right="11"/>
            </w:pPr>
          </w:p>
          <w:p w14:paraId="7A0E7FE5" w14:textId="77777777" w:rsidR="00867B66" w:rsidRDefault="00867B66" w:rsidP="00480FD3">
            <w:pPr>
              <w:pStyle w:val="ListParagraph"/>
              <w:spacing w:after="285" w:line="234" w:lineRule="auto"/>
              <w:ind w:right="11"/>
            </w:pPr>
          </w:p>
          <w:p w14:paraId="22A9DBA6" w14:textId="77777777" w:rsidR="00B85422" w:rsidRDefault="00B85422" w:rsidP="00B85422">
            <w:pPr>
              <w:pStyle w:val="ListParagraph"/>
              <w:numPr>
                <w:ilvl w:val="0"/>
                <w:numId w:val="8"/>
              </w:numPr>
              <w:spacing w:after="285" w:line="234" w:lineRule="auto"/>
              <w:ind w:right="11"/>
            </w:pPr>
            <w:r w:rsidRPr="00822CF1">
              <w:rPr>
                <w:b/>
                <w:bCs/>
              </w:rPr>
              <w:t xml:space="preserve">Strateški ciljevi i mjere po portfeljima – 6.2.2.1. </w:t>
            </w:r>
            <w:r>
              <w:rPr>
                <w:b/>
                <w:bCs/>
              </w:rPr>
              <w:t xml:space="preserve">Poslovni prostori za potrebe Grada </w:t>
            </w:r>
            <w:r w:rsidRPr="00822CF1">
              <w:rPr>
                <w:b/>
                <w:bCs/>
              </w:rPr>
              <w:t>M3</w:t>
            </w:r>
            <w:r>
              <w:t xml:space="preserve"> - U Planu </w:t>
            </w:r>
            <w:r>
              <w:lastRenderedPageBreak/>
              <w:t>op</w:t>
            </w:r>
            <w:r>
              <w:rPr>
                <w:rFonts w:ascii="Arial" w:eastAsia="Arial" w:hAnsi="Arial" w:cs="Arial"/>
              </w:rPr>
              <w:t>ć</w:t>
            </w:r>
            <w:r>
              <w:t>ih ciljeva mjera i aktivnosti stoji “prema klasifikaciji A, B i C”, a gore po klasifikaciji B i C. Potrebno je uskladiti.</w:t>
            </w:r>
          </w:p>
          <w:p w14:paraId="695C2194" w14:textId="77777777" w:rsidR="00B85422" w:rsidRDefault="00B85422" w:rsidP="00480FD3">
            <w:pPr>
              <w:pStyle w:val="ListParagraph"/>
              <w:spacing w:after="285" w:line="234" w:lineRule="auto"/>
              <w:ind w:right="11"/>
            </w:pPr>
          </w:p>
          <w:p w14:paraId="0E812667" w14:textId="77777777" w:rsidR="00B85422" w:rsidRDefault="00B85422" w:rsidP="00B85422">
            <w:pPr>
              <w:pStyle w:val="ListParagraph"/>
              <w:numPr>
                <w:ilvl w:val="0"/>
                <w:numId w:val="8"/>
              </w:numPr>
              <w:spacing w:after="285" w:line="234" w:lineRule="auto"/>
              <w:ind w:right="11"/>
            </w:pPr>
            <w:r w:rsidRPr="00822CF1">
              <w:rPr>
                <w:b/>
                <w:bCs/>
              </w:rPr>
              <w:t>Strateški ciljevi i mjere po portfeljima – 6.2.2.2. M5</w:t>
            </w:r>
            <w:r>
              <w:t xml:space="preserve"> - Potpuno isto kao i u Planu upravljanja nekretninama za 2021. godinu. Potrebno je upisati ciljani rezultat mjere koji se mo</w:t>
            </w:r>
            <w:r w:rsidRPr="009B3375">
              <w:rPr>
                <w:rFonts w:ascii="Arial" w:eastAsia="Arial" w:hAnsi="Arial" w:cs="Arial"/>
              </w:rPr>
              <w:t>ž</w:t>
            </w:r>
            <w:r>
              <w:t>e validirati na kraju godine.</w:t>
            </w:r>
          </w:p>
          <w:p w14:paraId="0BAAE5A8" w14:textId="77777777" w:rsidR="00B85422" w:rsidRDefault="00B85422" w:rsidP="00480FD3">
            <w:pPr>
              <w:pStyle w:val="ListParagraph"/>
              <w:spacing w:after="285" w:line="234" w:lineRule="auto"/>
              <w:ind w:right="11"/>
            </w:pPr>
          </w:p>
          <w:p w14:paraId="36392643" w14:textId="77777777" w:rsidR="00B85422" w:rsidRDefault="00B85422" w:rsidP="00480FD3">
            <w:pPr>
              <w:pStyle w:val="ListParagraph"/>
              <w:spacing w:after="285" w:line="234" w:lineRule="auto"/>
              <w:ind w:right="11"/>
            </w:pPr>
          </w:p>
          <w:p w14:paraId="67B9305B" w14:textId="77777777" w:rsidR="006A056E" w:rsidRDefault="006A056E" w:rsidP="00480FD3">
            <w:pPr>
              <w:pStyle w:val="ListParagraph"/>
              <w:spacing w:after="285" w:line="234" w:lineRule="auto"/>
              <w:ind w:right="11"/>
            </w:pPr>
          </w:p>
          <w:p w14:paraId="601A8B07" w14:textId="77777777" w:rsidR="006A056E" w:rsidRDefault="006A056E" w:rsidP="00480FD3">
            <w:pPr>
              <w:pStyle w:val="ListParagraph"/>
              <w:spacing w:after="285" w:line="234" w:lineRule="auto"/>
              <w:ind w:right="11"/>
            </w:pPr>
          </w:p>
          <w:p w14:paraId="457C8756" w14:textId="77777777" w:rsidR="006A056E" w:rsidRDefault="006A056E" w:rsidP="00480FD3">
            <w:pPr>
              <w:pStyle w:val="ListParagraph"/>
              <w:spacing w:after="285" w:line="234" w:lineRule="auto"/>
              <w:ind w:right="11"/>
            </w:pPr>
          </w:p>
          <w:p w14:paraId="7ECB8992" w14:textId="77777777" w:rsidR="006A056E" w:rsidRDefault="006A056E" w:rsidP="00480FD3">
            <w:pPr>
              <w:pStyle w:val="ListParagraph"/>
              <w:spacing w:after="285" w:line="234" w:lineRule="auto"/>
              <w:ind w:right="11"/>
            </w:pPr>
          </w:p>
          <w:p w14:paraId="2CC52E27" w14:textId="77777777" w:rsidR="006A056E" w:rsidRDefault="006A056E" w:rsidP="00480FD3">
            <w:pPr>
              <w:pStyle w:val="ListParagraph"/>
              <w:spacing w:after="285" w:line="234" w:lineRule="auto"/>
              <w:ind w:right="11"/>
            </w:pPr>
          </w:p>
          <w:p w14:paraId="497DB613" w14:textId="77777777" w:rsidR="00B85422" w:rsidRDefault="00B85422" w:rsidP="00480FD3">
            <w:pPr>
              <w:pStyle w:val="ListParagraph"/>
              <w:spacing w:after="285" w:line="234" w:lineRule="auto"/>
              <w:ind w:right="11"/>
            </w:pPr>
          </w:p>
          <w:p w14:paraId="76BED9A8" w14:textId="77777777" w:rsidR="00B85422" w:rsidRDefault="00B85422" w:rsidP="00B85422">
            <w:pPr>
              <w:pStyle w:val="ListParagraph"/>
              <w:numPr>
                <w:ilvl w:val="0"/>
                <w:numId w:val="8"/>
              </w:numPr>
              <w:spacing w:after="285" w:line="234" w:lineRule="auto"/>
              <w:ind w:right="11"/>
            </w:pPr>
            <w:r w:rsidRPr="00822CF1">
              <w:rPr>
                <w:b/>
                <w:bCs/>
              </w:rPr>
              <w:t xml:space="preserve">Strateški ciljevi i mjere po portfeljima – 6.2.2.2. </w:t>
            </w:r>
            <w:r>
              <w:rPr>
                <w:b/>
                <w:bCs/>
              </w:rPr>
              <w:t xml:space="preserve">Poslovni prostori za zakup u vlasništvu Grada </w:t>
            </w:r>
            <w:r w:rsidRPr="00822CF1">
              <w:rPr>
                <w:b/>
                <w:bCs/>
              </w:rPr>
              <w:t>M8</w:t>
            </w:r>
            <w:r>
              <w:t xml:space="preserve"> - U tekstu treba izbaciti (posebno praznih). Dodati rečenicu Prazne prostore dostupne za najam posebno označiti i omogućiti pretraživanje po tom kriteriju. Zalažemo se za javno dostupan registar svih nekretnina pa predlažemo osim poslovnih prostora u ovom registru objaviti i sve ostale gradske nekretnine.</w:t>
            </w:r>
          </w:p>
          <w:p w14:paraId="12B0EB4F" w14:textId="77777777" w:rsidR="00B85422" w:rsidRDefault="00B85422" w:rsidP="00480FD3">
            <w:pPr>
              <w:pStyle w:val="ListParagraph"/>
              <w:spacing w:after="285" w:line="234" w:lineRule="auto"/>
              <w:ind w:right="11"/>
            </w:pPr>
          </w:p>
          <w:p w14:paraId="283FF11E" w14:textId="77777777" w:rsidR="00B85422" w:rsidRDefault="00B85422" w:rsidP="00480FD3">
            <w:pPr>
              <w:pStyle w:val="ListParagraph"/>
              <w:spacing w:after="285" w:line="234" w:lineRule="auto"/>
              <w:ind w:right="11"/>
            </w:pPr>
          </w:p>
          <w:p w14:paraId="3811E750" w14:textId="77777777" w:rsidR="00B85422" w:rsidRDefault="00B85422" w:rsidP="00480FD3">
            <w:pPr>
              <w:pStyle w:val="ListParagraph"/>
              <w:spacing w:after="285" w:line="234" w:lineRule="auto"/>
              <w:ind w:right="11"/>
            </w:pPr>
          </w:p>
          <w:p w14:paraId="21E3B29E" w14:textId="77777777" w:rsidR="00B85422" w:rsidRDefault="00B85422" w:rsidP="00480FD3">
            <w:pPr>
              <w:pStyle w:val="ListParagraph"/>
              <w:spacing w:after="285" w:line="234" w:lineRule="auto"/>
              <w:ind w:right="11"/>
            </w:pPr>
          </w:p>
          <w:p w14:paraId="15AED2AB" w14:textId="77777777" w:rsidR="006A056E" w:rsidRDefault="006A056E" w:rsidP="00480FD3">
            <w:pPr>
              <w:pStyle w:val="ListParagraph"/>
              <w:spacing w:after="285" w:line="234" w:lineRule="auto"/>
              <w:ind w:right="11"/>
            </w:pPr>
          </w:p>
          <w:p w14:paraId="444540FE" w14:textId="77777777" w:rsidR="006A056E" w:rsidRDefault="006A056E" w:rsidP="00480FD3">
            <w:pPr>
              <w:pStyle w:val="ListParagraph"/>
              <w:spacing w:after="285" w:line="234" w:lineRule="auto"/>
              <w:ind w:right="11"/>
            </w:pPr>
          </w:p>
          <w:p w14:paraId="0392A73D" w14:textId="77777777" w:rsidR="006A056E" w:rsidRDefault="006A056E" w:rsidP="00480FD3">
            <w:pPr>
              <w:pStyle w:val="ListParagraph"/>
              <w:spacing w:after="285" w:line="234" w:lineRule="auto"/>
              <w:ind w:right="11"/>
            </w:pPr>
          </w:p>
          <w:p w14:paraId="5EF53BC9" w14:textId="77777777" w:rsidR="006A056E" w:rsidRDefault="006A056E" w:rsidP="00480FD3">
            <w:pPr>
              <w:pStyle w:val="ListParagraph"/>
              <w:spacing w:after="285" w:line="234" w:lineRule="auto"/>
              <w:ind w:right="11"/>
            </w:pPr>
          </w:p>
          <w:p w14:paraId="7F689E67" w14:textId="77777777" w:rsidR="006A056E" w:rsidRDefault="006A056E" w:rsidP="00480FD3">
            <w:pPr>
              <w:pStyle w:val="ListParagraph"/>
              <w:spacing w:after="285" w:line="234" w:lineRule="auto"/>
              <w:ind w:right="11"/>
            </w:pPr>
          </w:p>
          <w:p w14:paraId="779C9F4C" w14:textId="77777777" w:rsidR="00E512CA" w:rsidRDefault="00E512CA" w:rsidP="00480FD3">
            <w:pPr>
              <w:pStyle w:val="ListParagraph"/>
              <w:spacing w:after="285" w:line="234" w:lineRule="auto"/>
              <w:ind w:right="11"/>
            </w:pPr>
          </w:p>
          <w:p w14:paraId="3CD3D9CB" w14:textId="77777777" w:rsidR="00E512CA" w:rsidRDefault="00E512CA" w:rsidP="00480FD3">
            <w:pPr>
              <w:pStyle w:val="ListParagraph"/>
              <w:spacing w:after="285" w:line="234" w:lineRule="auto"/>
              <w:ind w:right="11"/>
            </w:pPr>
          </w:p>
          <w:p w14:paraId="77CBD0D7" w14:textId="77777777" w:rsidR="00E512CA" w:rsidRDefault="00E512CA" w:rsidP="00480FD3">
            <w:pPr>
              <w:pStyle w:val="ListParagraph"/>
              <w:spacing w:after="285" w:line="234" w:lineRule="auto"/>
              <w:ind w:right="11"/>
            </w:pPr>
          </w:p>
          <w:p w14:paraId="67FC356A" w14:textId="77777777" w:rsidR="00E512CA" w:rsidRDefault="00E512CA" w:rsidP="00480FD3">
            <w:pPr>
              <w:pStyle w:val="ListParagraph"/>
              <w:spacing w:after="285" w:line="234" w:lineRule="auto"/>
              <w:ind w:right="11"/>
            </w:pPr>
          </w:p>
          <w:p w14:paraId="374826F9" w14:textId="77777777" w:rsidR="00B85422" w:rsidRDefault="00B85422" w:rsidP="00480FD3">
            <w:pPr>
              <w:pStyle w:val="ListParagraph"/>
              <w:spacing w:after="285" w:line="234" w:lineRule="auto"/>
              <w:ind w:right="11"/>
            </w:pPr>
          </w:p>
          <w:p w14:paraId="660BF48C" w14:textId="77777777" w:rsidR="00B85422" w:rsidRDefault="00B85422" w:rsidP="00B85422">
            <w:pPr>
              <w:pStyle w:val="ListParagraph"/>
              <w:numPr>
                <w:ilvl w:val="0"/>
                <w:numId w:val="8"/>
              </w:numPr>
              <w:spacing w:after="285" w:line="234" w:lineRule="auto"/>
              <w:ind w:right="11"/>
            </w:pPr>
            <w:r w:rsidRPr="00822CF1">
              <w:rPr>
                <w:b/>
                <w:bCs/>
              </w:rPr>
              <w:t>Strateški ciljevi i mjere po portfeljima 6.2.4.</w:t>
            </w:r>
            <w:r>
              <w:rPr>
                <w:b/>
                <w:bCs/>
              </w:rPr>
              <w:t xml:space="preserve"> Domovi </w:t>
            </w:r>
            <w:r w:rsidRPr="00822CF1">
              <w:rPr>
                <w:b/>
                <w:bCs/>
              </w:rPr>
              <w:t xml:space="preserve"> M2</w:t>
            </w:r>
            <w:r>
              <w:t xml:space="preserve"> - Dopuniti aktivnost brojem i popisom društvenih domova, listom prioriteta te raspoloživim financijskim sredstvima.</w:t>
            </w:r>
          </w:p>
          <w:p w14:paraId="73B193BF" w14:textId="77777777" w:rsidR="00B85422" w:rsidRDefault="00B85422" w:rsidP="00480FD3">
            <w:pPr>
              <w:pStyle w:val="ListParagraph"/>
              <w:spacing w:after="285" w:line="234" w:lineRule="auto"/>
              <w:ind w:right="11"/>
            </w:pPr>
          </w:p>
          <w:p w14:paraId="7E7DEE02" w14:textId="77777777" w:rsidR="00B85422" w:rsidRDefault="00B85422" w:rsidP="00480FD3">
            <w:pPr>
              <w:pStyle w:val="ListParagraph"/>
              <w:spacing w:after="285" w:line="234" w:lineRule="auto"/>
              <w:ind w:right="11"/>
            </w:pPr>
          </w:p>
          <w:p w14:paraId="4020CB05" w14:textId="77777777" w:rsidR="00B85422" w:rsidRDefault="00B85422" w:rsidP="00480FD3">
            <w:pPr>
              <w:pStyle w:val="ListParagraph"/>
              <w:spacing w:after="285" w:line="234" w:lineRule="auto"/>
              <w:ind w:right="11"/>
            </w:pPr>
          </w:p>
          <w:p w14:paraId="4519683E" w14:textId="77777777" w:rsidR="00B85422" w:rsidRDefault="00B85422" w:rsidP="00480FD3">
            <w:pPr>
              <w:pStyle w:val="ListParagraph"/>
              <w:spacing w:after="285" w:line="234" w:lineRule="auto"/>
              <w:ind w:right="11"/>
            </w:pPr>
          </w:p>
          <w:p w14:paraId="7AC0DBCD" w14:textId="77777777" w:rsidR="00B85422" w:rsidRDefault="00B85422" w:rsidP="00480FD3">
            <w:pPr>
              <w:pStyle w:val="ListParagraph"/>
              <w:spacing w:after="285" w:line="234" w:lineRule="auto"/>
              <w:ind w:right="11"/>
            </w:pPr>
          </w:p>
          <w:p w14:paraId="198E74F0" w14:textId="77777777" w:rsidR="00E512CA" w:rsidRDefault="00E512CA" w:rsidP="00480FD3">
            <w:pPr>
              <w:pStyle w:val="ListParagraph"/>
              <w:spacing w:after="285" w:line="234" w:lineRule="auto"/>
              <w:ind w:right="11"/>
            </w:pPr>
          </w:p>
          <w:p w14:paraId="0152F5FB" w14:textId="77777777" w:rsidR="00E512CA" w:rsidRDefault="00E512CA" w:rsidP="00480FD3">
            <w:pPr>
              <w:pStyle w:val="ListParagraph"/>
              <w:spacing w:after="285" w:line="234" w:lineRule="auto"/>
              <w:ind w:right="11"/>
            </w:pPr>
          </w:p>
          <w:p w14:paraId="07B5590E" w14:textId="77777777" w:rsidR="00E512CA" w:rsidRDefault="00E512CA" w:rsidP="00480FD3">
            <w:pPr>
              <w:pStyle w:val="ListParagraph"/>
              <w:spacing w:after="285" w:line="234" w:lineRule="auto"/>
              <w:ind w:right="11"/>
            </w:pPr>
          </w:p>
          <w:p w14:paraId="7963BD29" w14:textId="77777777" w:rsidR="00E512CA" w:rsidRDefault="00E512CA" w:rsidP="00480FD3">
            <w:pPr>
              <w:pStyle w:val="ListParagraph"/>
              <w:spacing w:after="285" w:line="234" w:lineRule="auto"/>
              <w:ind w:right="11"/>
            </w:pPr>
          </w:p>
          <w:p w14:paraId="53BD3A0A" w14:textId="77777777" w:rsidR="00B85422" w:rsidRDefault="00B85422" w:rsidP="00480FD3">
            <w:pPr>
              <w:pStyle w:val="ListParagraph"/>
              <w:spacing w:after="285" w:line="234" w:lineRule="auto"/>
              <w:ind w:right="11"/>
            </w:pPr>
          </w:p>
          <w:p w14:paraId="1D686122" w14:textId="77777777" w:rsidR="00B85422" w:rsidRPr="00665CE6" w:rsidRDefault="00B85422" w:rsidP="00B85422">
            <w:pPr>
              <w:pStyle w:val="ListParagraph"/>
              <w:numPr>
                <w:ilvl w:val="0"/>
                <w:numId w:val="8"/>
              </w:numPr>
              <w:spacing w:after="285" w:line="234" w:lineRule="auto"/>
              <w:ind w:right="11"/>
            </w:pPr>
            <w:r w:rsidRPr="00822CF1">
              <w:rPr>
                <w:b/>
                <w:bCs/>
              </w:rPr>
              <w:t xml:space="preserve">Opći strateški ciljevi i mjere – 1. </w:t>
            </w:r>
            <w:r>
              <w:rPr>
                <w:b/>
                <w:bCs/>
              </w:rPr>
              <w:t>M</w:t>
            </w:r>
            <w:r w:rsidRPr="00822CF1">
              <w:rPr>
                <w:b/>
                <w:bCs/>
              </w:rPr>
              <w:t>enadžersko upravljanje imovinom – PC 1.3. -  M 1.3.1.</w:t>
            </w:r>
            <w:r>
              <w:t xml:space="preserve"> Ista aktivnost kao i u Planu za 2021. godinu </w:t>
            </w:r>
            <w:r w:rsidRPr="00822CF1">
              <w:rPr>
                <w:rFonts w:ascii="Arial" w:eastAsia="Arial" w:hAnsi="Arial" w:cs="Arial"/>
              </w:rPr>
              <w:t>š</w:t>
            </w:r>
            <w:r>
              <w:t>to znači da se u pro</w:t>
            </w:r>
            <w:r w:rsidRPr="00822CF1">
              <w:rPr>
                <w:rFonts w:ascii="Arial" w:eastAsia="Arial" w:hAnsi="Arial" w:cs="Arial"/>
              </w:rPr>
              <w:t>š</w:t>
            </w:r>
            <w:r>
              <w:t>loj godini nije obavila. Ukoliko nije potrebno jer se uvidjelo da se bez ove aktivnosti ili povjerenstava može predlažemo izbaciti iz Plana.</w:t>
            </w:r>
          </w:p>
        </w:tc>
        <w:tc>
          <w:tcPr>
            <w:tcW w:w="1356" w:type="dxa"/>
          </w:tcPr>
          <w:p w14:paraId="4863247A" w14:textId="77777777" w:rsidR="00B85422" w:rsidRPr="000D05CD" w:rsidRDefault="00B85422" w:rsidP="00480FD3">
            <w:pPr>
              <w:jc w:val="both"/>
              <w:rPr>
                <w:rFonts w:cstheme="minorHAnsi"/>
              </w:rPr>
            </w:pPr>
            <w:r>
              <w:rPr>
                <w:rFonts w:cstheme="minorHAnsi"/>
              </w:rPr>
              <w:lastRenderedPageBreak/>
              <w:t>Daje se pojašnjenje</w:t>
            </w:r>
          </w:p>
          <w:p w14:paraId="1E7B2EF8" w14:textId="77777777" w:rsidR="00B85422" w:rsidRPr="000D05CD" w:rsidRDefault="00B85422" w:rsidP="00480FD3">
            <w:pPr>
              <w:jc w:val="both"/>
              <w:rPr>
                <w:rFonts w:cstheme="minorHAnsi"/>
              </w:rPr>
            </w:pPr>
          </w:p>
          <w:p w14:paraId="76C5A0FB" w14:textId="77777777" w:rsidR="00B85422" w:rsidRPr="000D05CD" w:rsidRDefault="00B85422" w:rsidP="00480FD3">
            <w:pPr>
              <w:jc w:val="both"/>
              <w:rPr>
                <w:rFonts w:cstheme="minorHAnsi"/>
              </w:rPr>
            </w:pPr>
          </w:p>
          <w:p w14:paraId="16BDA290" w14:textId="77777777" w:rsidR="00B85422" w:rsidRPr="000D05CD" w:rsidRDefault="00B85422" w:rsidP="00480FD3">
            <w:pPr>
              <w:jc w:val="both"/>
              <w:rPr>
                <w:rFonts w:cstheme="minorHAnsi"/>
              </w:rPr>
            </w:pPr>
          </w:p>
          <w:p w14:paraId="04123F04" w14:textId="77777777" w:rsidR="00B85422" w:rsidRPr="000D05CD" w:rsidRDefault="00B85422" w:rsidP="00480FD3">
            <w:pPr>
              <w:jc w:val="both"/>
              <w:rPr>
                <w:rFonts w:cstheme="minorHAnsi"/>
              </w:rPr>
            </w:pPr>
          </w:p>
          <w:p w14:paraId="4B08219E" w14:textId="77777777" w:rsidR="00B85422" w:rsidRPr="000D05CD" w:rsidRDefault="00B85422" w:rsidP="00480FD3">
            <w:pPr>
              <w:jc w:val="both"/>
              <w:rPr>
                <w:rFonts w:cstheme="minorHAnsi"/>
              </w:rPr>
            </w:pPr>
          </w:p>
          <w:p w14:paraId="11FE87D6" w14:textId="77777777" w:rsidR="00B85422" w:rsidRPr="000D05CD" w:rsidRDefault="00B85422" w:rsidP="00480FD3">
            <w:pPr>
              <w:jc w:val="both"/>
              <w:rPr>
                <w:rFonts w:cstheme="minorHAnsi"/>
              </w:rPr>
            </w:pPr>
          </w:p>
          <w:p w14:paraId="6CADE39F" w14:textId="77777777" w:rsidR="00B85422" w:rsidRPr="000D05CD" w:rsidRDefault="00B85422" w:rsidP="00480FD3">
            <w:pPr>
              <w:jc w:val="both"/>
              <w:rPr>
                <w:rFonts w:cstheme="minorHAnsi"/>
              </w:rPr>
            </w:pPr>
          </w:p>
          <w:p w14:paraId="66024485" w14:textId="77777777" w:rsidR="00B85422" w:rsidRPr="000D05CD" w:rsidRDefault="00B85422" w:rsidP="00480FD3">
            <w:pPr>
              <w:jc w:val="both"/>
              <w:rPr>
                <w:rFonts w:cstheme="minorHAnsi"/>
              </w:rPr>
            </w:pPr>
          </w:p>
          <w:p w14:paraId="000B829A" w14:textId="77777777" w:rsidR="00B85422" w:rsidRPr="000D05CD" w:rsidRDefault="00B85422" w:rsidP="00480FD3">
            <w:pPr>
              <w:jc w:val="both"/>
              <w:rPr>
                <w:rFonts w:cstheme="minorHAnsi"/>
              </w:rPr>
            </w:pPr>
          </w:p>
          <w:p w14:paraId="549E1115" w14:textId="77777777" w:rsidR="00B85422" w:rsidRPr="000D05CD" w:rsidRDefault="00B85422" w:rsidP="00480FD3">
            <w:pPr>
              <w:jc w:val="both"/>
              <w:rPr>
                <w:rFonts w:cstheme="minorHAnsi"/>
              </w:rPr>
            </w:pPr>
          </w:p>
          <w:p w14:paraId="39336662" w14:textId="77777777" w:rsidR="0024698B" w:rsidRDefault="0024698B" w:rsidP="00480FD3">
            <w:pPr>
              <w:jc w:val="both"/>
              <w:rPr>
                <w:rFonts w:cstheme="minorHAnsi"/>
              </w:rPr>
            </w:pPr>
          </w:p>
          <w:p w14:paraId="7F2F0674" w14:textId="77777777" w:rsidR="0024698B" w:rsidRDefault="0024698B" w:rsidP="00480FD3">
            <w:pPr>
              <w:jc w:val="both"/>
              <w:rPr>
                <w:rFonts w:cstheme="minorHAnsi"/>
              </w:rPr>
            </w:pPr>
          </w:p>
          <w:p w14:paraId="047C7822" w14:textId="77777777" w:rsidR="0024698B" w:rsidRDefault="0024698B" w:rsidP="00480FD3">
            <w:pPr>
              <w:jc w:val="both"/>
              <w:rPr>
                <w:rFonts w:cstheme="minorHAnsi"/>
              </w:rPr>
            </w:pPr>
          </w:p>
          <w:p w14:paraId="04E1472B" w14:textId="77777777" w:rsidR="0024698B" w:rsidRDefault="0024698B" w:rsidP="00480FD3">
            <w:pPr>
              <w:jc w:val="both"/>
              <w:rPr>
                <w:rFonts w:cstheme="minorHAnsi"/>
              </w:rPr>
            </w:pPr>
          </w:p>
          <w:p w14:paraId="68AC16CB" w14:textId="77777777" w:rsidR="0024698B" w:rsidRDefault="0024698B" w:rsidP="00480FD3">
            <w:pPr>
              <w:jc w:val="both"/>
              <w:rPr>
                <w:rFonts w:cstheme="minorHAnsi"/>
              </w:rPr>
            </w:pPr>
          </w:p>
          <w:p w14:paraId="0F9393B4" w14:textId="77777777" w:rsidR="0024698B" w:rsidRDefault="0024698B" w:rsidP="00480FD3">
            <w:pPr>
              <w:jc w:val="both"/>
              <w:rPr>
                <w:rFonts w:cstheme="minorHAnsi"/>
              </w:rPr>
            </w:pPr>
          </w:p>
          <w:p w14:paraId="70CCC0A3" w14:textId="77777777" w:rsidR="0081423F" w:rsidRDefault="0081423F" w:rsidP="00480FD3">
            <w:pPr>
              <w:jc w:val="both"/>
              <w:rPr>
                <w:rFonts w:cstheme="minorHAnsi"/>
              </w:rPr>
            </w:pPr>
          </w:p>
          <w:p w14:paraId="7C3EA377" w14:textId="77777777" w:rsidR="0081423F" w:rsidRDefault="0081423F" w:rsidP="00480FD3">
            <w:pPr>
              <w:jc w:val="both"/>
              <w:rPr>
                <w:rFonts w:cstheme="minorHAnsi"/>
              </w:rPr>
            </w:pPr>
          </w:p>
          <w:p w14:paraId="70FB1580" w14:textId="77777777" w:rsidR="0081423F" w:rsidRDefault="0081423F" w:rsidP="00480FD3">
            <w:pPr>
              <w:jc w:val="both"/>
              <w:rPr>
                <w:rFonts w:cstheme="minorHAnsi"/>
              </w:rPr>
            </w:pPr>
          </w:p>
          <w:p w14:paraId="797C7324" w14:textId="77777777" w:rsidR="0081423F" w:rsidRDefault="0081423F" w:rsidP="00480FD3">
            <w:pPr>
              <w:jc w:val="both"/>
              <w:rPr>
                <w:rFonts w:cstheme="minorHAnsi"/>
              </w:rPr>
            </w:pPr>
          </w:p>
          <w:p w14:paraId="3981B903" w14:textId="77777777" w:rsidR="0081423F" w:rsidRDefault="0081423F" w:rsidP="00480FD3">
            <w:pPr>
              <w:jc w:val="both"/>
              <w:rPr>
                <w:rFonts w:cstheme="minorHAnsi"/>
              </w:rPr>
            </w:pPr>
          </w:p>
          <w:p w14:paraId="59D68EFD" w14:textId="77777777" w:rsidR="0081423F" w:rsidRDefault="0081423F" w:rsidP="00480FD3">
            <w:pPr>
              <w:jc w:val="both"/>
              <w:rPr>
                <w:rFonts w:cstheme="minorHAnsi"/>
              </w:rPr>
            </w:pPr>
          </w:p>
          <w:p w14:paraId="68A9C2FB" w14:textId="77777777" w:rsidR="0081423F" w:rsidRDefault="0081423F" w:rsidP="00480FD3">
            <w:pPr>
              <w:jc w:val="both"/>
              <w:rPr>
                <w:rFonts w:cstheme="minorHAnsi"/>
              </w:rPr>
            </w:pPr>
          </w:p>
          <w:p w14:paraId="4F0222E1" w14:textId="17385F39" w:rsidR="00B85422" w:rsidRPr="000D05CD" w:rsidRDefault="00B85422" w:rsidP="00480FD3">
            <w:pPr>
              <w:jc w:val="both"/>
              <w:rPr>
                <w:rFonts w:cstheme="minorHAnsi"/>
              </w:rPr>
            </w:pPr>
            <w:r>
              <w:rPr>
                <w:rFonts w:cstheme="minorHAnsi"/>
              </w:rPr>
              <w:t>Daje se pojašnjenje</w:t>
            </w:r>
          </w:p>
          <w:p w14:paraId="2000E775" w14:textId="77777777" w:rsidR="00B85422" w:rsidRPr="000D05CD" w:rsidRDefault="00B85422" w:rsidP="00480FD3">
            <w:pPr>
              <w:jc w:val="both"/>
              <w:rPr>
                <w:rFonts w:cstheme="minorHAnsi"/>
              </w:rPr>
            </w:pPr>
          </w:p>
          <w:p w14:paraId="5DBC458D" w14:textId="77777777" w:rsidR="00B85422" w:rsidRPr="000D05CD" w:rsidRDefault="00B85422" w:rsidP="00480FD3">
            <w:pPr>
              <w:jc w:val="both"/>
              <w:rPr>
                <w:rFonts w:cstheme="minorHAnsi"/>
              </w:rPr>
            </w:pPr>
          </w:p>
          <w:p w14:paraId="1AC50818" w14:textId="77777777" w:rsidR="00B85422" w:rsidRPr="000D05CD" w:rsidRDefault="00B85422" w:rsidP="00480FD3">
            <w:pPr>
              <w:jc w:val="both"/>
              <w:rPr>
                <w:rFonts w:cstheme="minorHAnsi"/>
              </w:rPr>
            </w:pPr>
          </w:p>
          <w:p w14:paraId="13D43A57" w14:textId="77777777" w:rsidR="00B85422" w:rsidRPr="000D05CD" w:rsidRDefault="00B85422" w:rsidP="00480FD3">
            <w:pPr>
              <w:jc w:val="both"/>
              <w:rPr>
                <w:rFonts w:cstheme="minorHAnsi"/>
              </w:rPr>
            </w:pPr>
          </w:p>
          <w:p w14:paraId="4FCEE93B" w14:textId="77777777" w:rsidR="00B85422" w:rsidRPr="000D05CD" w:rsidRDefault="00B85422" w:rsidP="00480FD3">
            <w:pPr>
              <w:jc w:val="both"/>
              <w:rPr>
                <w:rFonts w:cstheme="minorHAnsi"/>
              </w:rPr>
            </w:pPr>
          </w:p>
          <w:p w14:paraId="4FD65D2A" w14:textId="77777777" w:rsidR="00B85422" w:rsidRPr="000D05CD" w:rsidRDefault="00B85422" w:rsidP="00480FD3">
            <w:pPr>
              <w:jc w:val="both"/>
              <w:rPr>
                <w:rFonts w:cstheme="minorHAnsi"/>
              </w:rPr>
            </w:pPr>
          </w:p>
          <w:p w14:paraId="6DC10133" w14:textId="77777777" w:rsidR="00B85422" w:rsidRPr="000D05CD" w:rsidRDefault="00B85422" w:rsidP="00480FD3">
            <w:pPr>
              <w:jc w:val="both"/>
              <w:rPr>
                <w:rFonts w:cstheme="minorHAnsi"/>
              </w:rPr>
            </w:pPr>
          </w:p>
          <w:p w14:paraId="205805C7" w14:textId="77777777" w:rsidR="00B85422" w:rsidRPr="000D05CD" w:rsidRDefault="00B85422" w:rsidP="00480FD3">
            <w:pPr>
              <w:jc w:val="both"/>
              <w:rPr>
                <w:rFonts w:cstheme="minorHAnsi"/>
              </w:rPr>
            </w:pPr>
          </w:p>
          <w:p w14:paraId="6BE26DB2" w14:textId="77777777" w:rsidR="00B85422" w:rsidRPr="000D05CD" w:rsidRDefault="00B85422" w:rsidP="00480FD3">
            <w:pPr>
              <w:jc w:val="both"/>
              <w:rPr>
                <w:rFonts w:cstheme="minorHAnsi"/>
              </w:rPr>
            </w:pPr>
          </w:p>
          <w:p w14:paraId="68972DAA" w14:textId="77777777" w:rsidR="00B85422" w:rsidRPr="000D05CD" w:rsidRDefault="00B85422" w:rsidP="00480FD3">
            <w:pPr>
              <w:jc w:val="both"/>
              <w:rPr>
                <w:rFonts w:cstheme="minorHAnsi"/>
              </w:rPr>
            </w:pPr>
          </w:p>
          <w:p w14:paraId="0ABFB119" w14:textId="77777777" w:rsidR="00B85422" w:rsidRPr="000D05CD" w:rsidRDefault="00B85422" w:rsidP="00480FD3">
            <w:pPr>
              <w:jc w:val="both"/>
              <w:rPr>
                <w:rFonts w:cstheme="minorHAnsi"/>
              </w:rPr>
            </w:pPr>
          </w:p>
          <w:p w14:paraId="76F9B37E" w14:textId="77777777" w:rsidR="00B85422" w:rsidRPr="000D05CD" w:rsidRDefault="00B85422" w:rsidP="00480FD3">
            <w:pPr>
              <w:jc w:val="both"/>
              <w:rPr>
                <w:rFonts w:cstheme="minorHAnsi"/>
              </w:rPr>
            </w:pPr>
          </w:p>
          <w:p w14:paraId="6467D771" w14:textId="77777777" w:rsidR="00B85422" w:rsidRPr="000D05CD" w:rsidRDefault="00B85422" w:rsidP="00480FD3">
            <w:pPr>
              <w:jc w:val="both"/>
              <w:rPr>
                <w:rFonts w:cstheme="minorHAnsi"/>
              </w:rPr>
            </w:pPr>
          </w:p>
          <w:p w14:paraId="24191FED" w14:textId="77777777" w:rsidR="0081423F" w:rsidRDefault="0081423F" w:rsidP="00480FD3">
            <w:pPr>
              <w:jc w:val="both"/>
              <w:rPr>
                <w:rFonts w:cstheme="minorHAnsi"/>
              </w:rPr>
            </w:pPr>
          </w:p>
          <w:p w14:paraId="2CBA198B" w14:textId="77777777" w:rsidR="0081423F" w:rsidRDefault="0081423F" w:rsidP="00480FD3">
            <w:pPr>
              <w:jc w:val="both"/>
              <w:rPr>
                <w:rFonts w:cstheme="minorHAnsi"/>
              </w:rPr>
            </w:pPr>
          </w:p>
          <w:p w14:paraId="1EDC5601" w14:textId="77777777" w:rsidR="0081423F" w:rsidRDefault="0081423F" w:rsidP="00480FD3">
            <w:pPr>
              <w:jc w:val="both"/>
              <w:rPr>
                <w:rFonts w:cstheme="minorHAnsi"/>
              </w:rPr>
            </w:pPr>
          </w:p>
          <w:p w14:paraId="69A7CC76" w14:textId="77777777" w:rsidR="0081423F" w:rsidRDefault="0081423F" w:rsidP="00480FD3">
            <w:pPr>
              <w:jc w:val="both"/>
              <w:rPr>
                <w:rFonts w:cstheme="minorHAnsi"/>
              </w:rPr>
            </w:pPr>
          </w:p>
          <w:p w14:paraId="41906AB2" w14:textId="77777777" w:rsidR="0081423F" w:rsidRDefault="0081423F" w:rsidP="00480FD3">
            <w:pPr>
              <w:jc w:val="both"/>
              <w:rPr>
                <w:rFonts w:cstheme="minorHAnsi"/>
              </w:rPr>
            </w:pPr>
          </w:p>
          <w:p w14:paraId="0621A1BC" w14:textId="77777777" w:rsidR="0081423F" w:rsidRDefault="0081423F" w:rsidP="00480FD3">
            <w:pPr>
              <w:jc w:val="both"/>
              <w:rPr>
                <w:rFonts w:cstheme="minorHAnsi"/>
              </w:rPr>
            </w:pPr>
          </w:p>
          <w:p w14:paraId="4F6A3231" w14:textId="77777777" w:rsidR="0081423F" w:rsidRDefault="0081423F" w:rsidP="00480FD3">
            <w:pPr>
              <w:jc w:val="both"/>
              <w:rPr>
                <w:rFonts w:cstheme="minorHAnsi"/>
              </w:rPr>
            </w:pPr>
          </w:p>
          <w:p w14:paraId="032E702C" w14:textId="77777777" w:rsidR="0081423F" w:rsidRDefault="0081423F" w:rsidP="00480FD3">
            <w:pPr>
              <w:jc w:val="both"/>
              <w:rPr>
                <w:rFonts w:cstheme="minorHAnsi"/>
              </w:rPr>
            </w:pPr>
          </w:p>
          <w:p w14:paraId="26828E61" w14:textId="77777777" w:rsidR="0081423F" w:rsidRDefault="0081423F" w:rsidP="00480FD3">
            <w:pPr>
              <w:jc w:val="both"/>
              <w:rPr>
                <w:rFonts w:cstheme="minorHAnsi"/>
              </w:rPr>
            </w:pPr>
          </w:p>
          <w:p w14:paraId="13DE9F08" w14:textId="77777777" w:rsidR="0081423F" w:rsidRDefault="0081423F" w:rsidP="00480FD3">
            <w:pPr>
              <w:jc w:val="both"/>
              <w:rPr>
                <w:rFonts w:cstheme="minorHAnsi"/>
              </w:rPr>
            </w:pPr>
          </w:p>
          <w:p w14:paraId="147CF1A8" w14:textId="77777777" w:rsidR="0081423F" w:rsidRDefault="0081423F" w:rsidP="00480FD3">
            <w:pPr>
              <w:jc w:val="both"/>
              <w:rPr>
                <w:rFonts w:cstheme="minorHAnsi"/>
              </w:rPr>
            </w:pPr>
          </w:p>
          <w:p w14:paraId="3CB288AC" w14:textId="77777777" w:rsidR="0081423F" w:rsidRDefault="0081423F" w:rsidP="00480FD3">
            <w:pPr>
              <w:jc w:val="both"/>
              <w:rPr>
                <w:rFonts w:cstheme="minorHAnsi"/>
              </w:rPr>
            </w:pPr>
          </w:p>
          <w:p w14:paraId="20CCBCF7" w14:textId="77777777" w:rsidR="0081423F" w:rsidRDefault="0081423F" w:rsidP="00480FD3">
            <w:pPr>
              <w:jc w:val="both"/>
              <w:rPr>
                <w:rFonts w:cstheme="minorHAnsi"/>
              </w:rPr>
            </w:pPr>
          </w:p>
          <w:p w14:paraId="0DF2DF37" w14:textId="77777777" w:rsidR="0081423F" w:rsidRDefault="0081423F" w:rsidP="00480FD3">
            <w:pPr>
              <w:jc w:val="both"/>
              <w:rPr>
                <w:rFonts w:cstheme="minorHAnsi"/>
              </w:rPr>
            </w:pPr>
          </w:p>
          <w:p w14:paraId="7EC0EED3" w14:textId="40D22EC6" w:rsidR="00B85422" w:rsidRPr="000D05CD" w:rsidRDefault="00B85422" w:rsidP="00480FD3">
            <w:pPr>
              <w:jc w:val="both"/>
              <w:rPr>
                <w:rFonts w:cstheme="minorHAnsi"/>
              </w:rPr>
            </w:pPr>
            <w:r>
              <w:rPr>
                <w:rFonts w:cstheme="minorHAnsi"/>
              </w:rPr>
              <w:t>Prihvać</w:t>
            </w:r>
            <w:r w:rsidR="00D856AC">
              <w:rPr>
                <w:rFonts w:cstheme="minorHAnsi"/>
              </w:rPr>
              <w:t>eno je</w:t>
            </w:r>
          </w:p>
          <w:p w14:paraId="4A97209E" w14:textId="77777777" w:rsidR="00B85422" w:rsidRPr="000D05CD" w:rsidRDefault="00B85422" w:rsidP="00480FD3">
            <w:pPr>
              <w:jc w:val="both"/>
              <w:rPr>
                <w:rFonts w:cstheme="minorHAnsi"/>
              </w:rPr>
            </w:pPr>
          </w:p>
          <w:p w14:paraId="22CB32EE" w14:textId="77777777" w:rsidR="00B85422" w:rsidRPr="000D05CD" w:rsidRDefault="00B85422" w:rsidP="00480FD3">
            <w:pPr>
              <w:jc w:val="both"/>
              <w:rPr>
                <w:rFonts w:cstheme="minorHAnsi"/>
              </w:rPr>
            </w:pPr>
          </w:p>
          <w:p w14:paraId="686D8CA8" w14:textId="77777777" w:rsidR="00B85422" w:rsidRPr="000D05CD" w:rsidRDefault="00B85422" w:rsidP="00480FD3">
            <w:pPr>
              <w:jc w:val="both"/>
              <w:rPr>
                <w:rFonts w:cstheme="minorHAnsi"/>
              </w:rPr>
            </w:pPr>
          </w:p>
          <w:p w14:paraId="4DB9EBB6" w14:textId="77777777" w:rsidR="00B85422" w:rsidRPr="000D05CD" w:rsidRDefault="00B85422" w:rsidP="00480FD3">
            <w:pPr>
              <w:jc w:val="both"/>
              <w:rPr>
                <w:rFonts w:cstheme="minorHAnsi"/>
              </w:rPr>
            </w:pPr>
          </w:p>
          <w:p w14:paraId="7094876C" w14:textId="77777777" w:rsidR="00B85422" w:rsidRPr="000D05CD" w:rsidRDefault="00B85422" w:rsidP="00480FD3">
            <w:pPr>
              <w:jc w:val="both"/>
              <w:rPr>
                <w:rFonts w:cstheme="minorHAnsi"/>
              </w:rPr>
            </w:pPr>
          </w:p>
          <w:p w14:paraId="0D1C2011" w14:textId="77777777" w:rsidR="00B85422" w:rsidRPr="000D05CD" w:rsidRDefault="00B85422" w:rsidP="00480FD3">
            <w:pPr>
              <w:jc w:val="both"/>
              <w:rPr>
                <w:rFonts w:cstheme="minorHAnsi"/>
              </w:rPr>
            </w:pPr>
          </w:p>
          <w:p w14:paraId="0B06D9F6" w14:textId="77777777" w:rsidR="00B85422" w:rsidRPr="000D05CD" w:rsidRDefault="00B85422" w:rsidP="00480FD3">
            <w:pPr>
              <w:jc w:val="both"/>
              <w:rPr>
                <w:rFonts w:cstheme="minorHAnsi"/>
              </w:rPr>
            </w:pPr>
          </w:p>
          <w:p w14:paraId="260C8099" w14:textId="77777777" w:rsidR="0081423F" w:rsidRDefault="0081423F" w:rsidP="00480FD3">
            <w:pPr>
              <w:jc w:val="both"/>
              <w:rPr>
                <w:rFonts w:cstheme="minorHAnsi"/>
              </w:rPr>
            </w:pPr>
          </w:p>
          <w:p w14:paraId="5D3C76D7" w14:textId="77777777" w:rsidR="0081423F" w:rsidRDefault="0081423F" w:rsidP="00480FD3">
            <w:pPr>
              <w:jc w:val="both"/>
              <w:rPr>
                <w:rFonts w:cstheme="minorHAnsi"/>
              </w:rPr>
            </w:pPr>
          </w:p>
          <w:p w14:paraId="106CFD65" w14:textId="77777777" w:rsidR="0081423F" w:rsidRDefault="0081423F" w:rsidP="00480FD3">
            <w:pPr>
              <w:jc w:val="both"/>
              <w:rPr>
                <w:rFonts w:cstheme="minorHAnsi"/>
              </w:rPr>
            </w:pPr>
          </w:p>
          <w:p w14:paraId="35F09F0D" w14:textId="77777777" w:rsidR="0081423F" w:rsidRDefault="0081423F" w:rsidP="00480FD3">
            <w:pPr>
              <w:jc w:val="both"/>
              <w:rPr>
                <w:rFonts w:cstheme="minorHAnsi"/>
              </w:rPr>
            </w:pPr>
          </w:p>
          <w:p w14:paraId="41F21ACC" w14:textId="77777777" w:rsidR="0081423F" w:rsidRDefault="0081423F" w:rsidP="00480FD3">
            <w:pPr>
              <w:jc w:val="both"/>
              <w:rPr>
                <w:rFonts w:cstheme="minorHAnsi"/>
              </w:rPr>
            </w:pPr>
          </w:p>
          <w:p w14:paraId="53362693" w14:textId="77777777" w:rsidR="0081423F" w:rsidRDefault="0081423F" w:rsidP="00480FD3">
            <w:pPr>
              <w:jc w:val="both"/>
              <w:rPr>
                <w:rFonts w:cstheme="minorHAnsi"/>
              </w:rPr>
            </w:pPr>
          </w:p>
          <w:p w14:paraId="20808FB4" w14:textId="77777777" w:rsidR="0081423F" w:rsidRDefault="0081423F" w:rsidP="00480FD3">
            <w:pPr>
              <w:jc w:val="both"/>
              <w:rPr>
                <w:rFonts w:cstheme="minorHAnsi"/>
              </w:rPr>
            </w:pPr>
          </w:p>
          <w:p w14:paraId="20E4652C" w14:textId="2C825EEE" w:rsidR="00B85422" w:rsidRPr="000D05CD" w:rsidRDefault="00B85422" w:rsidP="00480FD3">
            <w:pPr>
              <w:jc w:val="both"/>
              <w:rPr>
                <w:rFonts w:cstheme="minorHAnsi"/>
              </w:rPr>
            </w:pPr>
            <w:r>
              <w:rPr>
                <w:rFonts w:cstheme="minorHAnsi"/>
              </w:rPr>
              <w:lastRenderedPageBreak/>
              <w:t>Nije prihvaćeno</w:t>
            </w:r>
          </w:p>
          <w:p w14:paraId="750A024D" w14:textId="77777777" w:rsidR="00B85422" w:rsidRPr="000D05CD" w:rsidRDefault="00B85422" w:rsidP="00480FD3">
            <w:pPr>
              <w:jc w:val="both"/>
              <w:rPr>
                <w:rFonts w:cstheme="minorHAnsi"/>
              </w:rPr>
            </w:pPr>
          </w:p>
          <w:p w14:paraId="1C074274" w14:textId="77777777" w:rsidR="00B85422" w:rsidRPr="000D05CD" w:rsidRDefault="00B85422" w:rsidP="00480FD3">
            <w:pPr>
              <w:jc w:val="both"/>
              <w:rPr>
                <w:rFonts w:cstheme="minorHAnsi"/>
              </w:rPr>
            </w:pPr>
          </w:p>
          <w:p w14:paraId="5D8D26FE" w14:textId="77777777" w:rsidR="00B85422" w:rsidRPr="000D05CD" w:rsidRDefault="00B85422" w:rsidP="00480FD3">
            <w:pPr>
              <w:jc w:val="both"/>
              <w:rPr>
                <w:rFonts w:cstheme="minorHAnsi"/>
              </w:rPr>
            </w:pPr>
          </w:p>
          <w:p w14:paraId="0B1DC9B9" w14:textId="77777777" w:rsidR="00B85422" w:rsidRPr="000D05CD" w:rsidRDefault="00B85422" w:rsidP="00480FD3">
            <w:pPr>
              <w:jc w:val="both"/>
              <w:rPr>
                <w:rFonts w:cstheme="minorHAnsi"/>
              </w:rPr>
            </w:pPr>
          </w:p>
          <w:p w14:paraId="10D083D2" w14:textId="77777777" w:rsidR="00B85422" w:rsidRPr="000D05CD" w:rsidRDefault="00B85422" w:rsidP="00480FD3">
            <w:pPr>
              <w:jc w:val="both"/>
              <w:rPr>
                <w:rFonts w:cstheme="minorHAnsi"/>
              </w:rPr>
            </w:pPr>
          </w:p>
          <w:p w14:paraId="2A5DB8F3" w14:textId="77777777" w:rsidR="00B85422" w:rsidRPr="000D05CD" w:rsidRDefault="00B85422" w:rsidP="00480FD3">
            <w:pPr>
              <w:jc w:val="both"/>
              <w:rPr>
                <w:rFonts w:cstheme="minorHAnsi"/>
              </w:rPr>
            </w:pPr>
          </w:p>
          <w:p w14:paraId="688D1BD1" w14:textId="77777777" w:rsidR="00B85422" w:rsidRPr="000D05CD" w:rsidRDefault="00B85422" w:rsidP="00480FD3">
            <w:pPr>
              <w:jc w:val="both"/>
              <w:rPr>
                <w:rFonts w:cstheme="minorHAnsi"/>
              </w:rPr>
            </w:pPr>
          </w:p>
          <w:p w14:paraId="0870FD17" w14:textId="77777777" w:rsidR="00B85422" w:rsidRPr="000D05CD" w:rsidRDefault="00B85422" w:rsidP="00480FD3">
            <w:pPr>
              <w:jc w:val="both"/>
              <w:rPr>
                <w:rFonts w:cstheme="minorHAnsi"/>
              </w:rPr>
            </w:pPr>
          </w:p>
          <w:p w14:paraId="71AA1EDD" w14:textId="77777777" w:rsidR="00B85422" w:rsidRPr="000D05CD" w:rsidRDefault="00B85422" w:rsidP="00480FD3">
            <w:pPr>
              <w:jc w:val="both"/>
              <w:rPr>
                <w:rFonts w:cstheme="minorHAnsi"/>
              </w:rPr>
            </w:pPr>
          </w:p>
          <w:p w14:paraId="266EF760" w14:textId="77777777" w:rsidR="00B85422" w:rsidRPr="000D05CD" w:rsidRDefault="00B85422" w:rsidP="00480FD3">
            <w:pPr>
              <w:jc w:val="both"/>
              <w:rPr>
                <w:rFonts w:cstheme="minorHAnsi"/>
              </w:rPr>
            </w:pPr>
          </w:p>
          <w:p w14:paraId="0A14F7B8" w14:textId="77777777" w:rsidR="00B85422" w:rsidRPr="000D05CD" w:rsidRDefault="00B85422" w:rsidP="00480FD3">
            <w:pPr>
              <w:jc w:val="both"/>
              <w:rPr>
                <w:rFonts w:cstheme="minorHAnsi"/>
              </w:rPr>
            </w:pPr>
          </w:p>
          <w:p w14:paraId="616FF927" w14:textId="77777777" w:rsidR="00B85422" w:rsidRPr="000D05CD" w:rsidRDefault="00B85422" w:rsidP="00480FD3">
            <w:pPr>
              <w:jc w:val="both"/>
              <w:rPr>
                <w:rFonts w:cstheme="minorHAnsi"/>
              </w:rPr>
            </w:pPr>
          </w:p>
          <w:p w14:paraId="1FB6268F" w14:textId="77777777" w:rsidR="00B85422" w:rsidRPr="000D05CD" w:rsidRDefault="00B85422" w:rsidP="00480FD3">
            <w:pPr>
              <w:jc w:val="both"/>
              <w:rPr>
                <w:rFonts w:cstheme="minorHAnsi"/>
              </w:rPr>
            </w:pPr>
          </w:p>
          <w:p w14:paraId="426EDCB8" w14:textId="77777777" w:rsidR="007B3209" w:rsidRDefault="007B3209" w:rsidP="00480FD3">
            <w:pPr>
              <w:jc w:val="both"/>
              <w:rPr>
                <w:rFonts w:cstheme="minorHAnsi"/>
              </w:rPr>
            </w:pPr>
          </w:p>
          <w:p w14:paraId="1B6C84BE" w14:textId="77777777" w:rsidR="007B3209" w:rsidRDefault="007B3209" w:rsidP="00480FD3">
            <w:pPr>
              <w:jc w:val="both"/>
              <w:rPr>
                <w:rFonts w:cstheme="minorHAnsi"/>
              </w:rPr>
            </w:pPr>
          </w:p>
          <w:p w14:paraId="3BED8A81" w14:textId="77777777" w:rsidR="007B3209" w:rsidRDefault="007B3209" w:rsidP="00480FD3">
            <w:pPr>
              <w:jc w:val="both"/>
              <w:rPr>
                <w:rFonts w:cstheme="minorHAnsi"/>
              </w:rPr>
            </w:pPr>
          </w:p>
          <w:p w14:paraId="1BA8E240" w14:textId="77777777" w:rsidR="007B3209" w:rsidRDefault="007B3209" w:rsidP="00480FD3">
            <w:pPr>
              <w:jc w:val="both"/>
              <w:rPr>
                <w:rFonts w:cstheme="minorHAnsi"/>
              </w:rPr>
            </w:pPr>
          </w:p>
          <w:p w14:paraId="48C781AD" w14:textId="77777777" w:rsidR="007B3209" w:rsidRDefault="007B3209" w:rsidP="00480FD3">
            <w:pPr>
              <w:jc w:val="both"/>
              <w:rPr>
                <w:rFonts w:cstheme="minorHAnsi"/>
              </w:rPr>
            </w:pPr>
          </w:p>
          <w:p w14:paraId="6A14AAFE" w14:textId="77777777" w:rsidR="007B3209" w:rsidRDefault="007B3209" w:rsidP="00480FD3">
            <w:pPr>
              <w:jc w:val="both"/>
              <w:rPr>
                <w:rFonts w:cstheme="minorHAnsi"/>
              </w:rPr>
            </w:pPr>
          </w:p>
          <w:p w14:paraId="6F43AC78" w14:textId="77777777" w:rsidR="007B3209" w:rsidRDefault="007B3209" w:rsidP="00480FD3">
            <w:pPr>
              <w:jc w:val="both"/>
              <w:rPr>
                <w:rFonts w:cstheme="minorHAnsi"/>
              </w:rPr>
            </w:pPr>
          </w:p>
          <w:p w14:paraId="32909885" w14:textId="77777777" w:rsidR="007B3209" w:rsidRDefault="007B3209" w:rsidP="00480FD3">
            <w:pPr>
              <w:jc w:val="both"/>
              <w:rPr>
                <w:rFonts w:cstheme="minorHAnsi"/>
              </w:rPr>
            </w:pPr>
          </w:p>
          <w:p w14:paraId="2BC49A3C" w14:textId="77777777" w:rsidR="007B3209" w:rsidRDefault="007B3209" w:rsidP="00480FD3">
            <w:pPr>
              <w:jc w:val="both"/>
              <w:rPr>
                <w:rFonts w:cstheme="minorHAnsi"/>
              </w:rPr>
            </w:pPr>
          </w:p>
          <w:p w14:paraId="187D8A5B" w14:textId="77777777" w:rsidR="007B3209" w:rsidRDefault="007B3209" w:rsidP="00480FD3">
            <w:pPr>
              <w:jc w:val="both"/>
              <w:rPr>
                <w:rFonts w:cstheme="minorHAnsi"/>
              </w:rPr>
            </w:pPr>
          </w:p>
          <w:p w14:paraId="3DFAD9A5" w14:textId="77777777" w:rsidR="007B3209" w:rsidRDefault="007B3209" w:rsidP="00480FD3">
            <w:pPr>
              <w:jc w:val="both"/>
              <w:rPr>
                <w:rFonts w:cstheme="minorHAnsi"/>
              </w:rPr>
            </w:pPr>
          </w:p>
          <w:p w14:paraId="50144396" w14:textId="77777777" w:rsidR="007B3209" w:rsidRDefault="007B3209" w:rsidP="00480FD3">
            <w:pPr>
              <w:jc w:val="both"/>
              <w:rPr>
                <w:rFonts w:cstheme="minorHAnsi"/>
              </w:rPr>
            </w:pPr>
          </w:p>
          <w:p w14:paraId="29F20A2D" w14:textId="3471A171" w:rsidR="00B85422" w:rsidRPr="000D05CD" w:rsidRDefault="00B85422" w:rsidP="00480FD3">
            <w:pPr>
              <w:jc w:val="both"/>
              <w:rPr>
                <w:rFonts w:cstheme="minorHAnsi"/>
              </w:rPr>
            </w:pPr>
            <w:r>
              <w:rPr>
                <w:rFonts w:cstheme="minorHAnsi"/>
              </w:rPr>
              <w:t>Nije prihvaćeno</w:t>
            </w:r>
          </w:p>
          <w:p w14:paraId="457D2C1A" w14:textId="77777777" w:rsidR="00B85422" w:rsidRPr="000D05CD" w:rsidRDefault="00B85422" w:rsidP="00480FD3">
            <w:pPr>
              <w:jc w:val="both"/>
              <w:rPr>
                <w:rFonts w:cstheme="minorHAnsi"/>
              </w:rPr>
            </w:pPr>
          </w:p>
          <w:p w14:paraId="6E11AD6C" w14:textId="77777777" w:rsidR="00B85422" w:rsidRPr="000D05CD" w:rsidRDefault="00B85422" w:rsidP="00480FD3">
            <w:pPr>
              <w:jc w:val="both"/>
              <w:rPr>
                <w:rFonts w:cstheme="minorHAnsi"/>
              </w:rPr>
            </w:pPr>
          </w:p>
          <w:p w14:paraId="3736E91E" w14:textId="77777777" w:rsidR="00B85422" w:rsidRPr="000D05CD" w:rsidRDefault="00B85422" w:rsidP="00480FD3">
            <w:pPr>
              <w:jc w:val="both"/>
              <w:rPr>
                <w:rFonts w:cstheme="minorHAnsi"/>
              </w:rPr>
            </w:pPr>
          </w:p>
          <w:p w14:paraId="5099F87E" w14:textId="77777777" w:rsidR="00B85422" w:rsidRPr="000D05CD" w:rsidRDefault="00B85422" w:rsidP="00480FD3">
            <w:pPr>
              <w:jc w:val="both"/>
              <w:rPr>
                <w:rFonts w:cstheme="minorHAnsi"/>
              </w:rPr>
            </w:pPr>
          </w:p>
          <w:p w14:paraId="3DDED663" w14:textId="77777777" w:rsidR="00B85422" w:rsidRPr="000D05CD" w:rsidRDefault="00B85422" w:rsidP="00480FD3">
            <w:pPr>
              <w:jc w:val="both"/>
              <w:rPr>
                <w:rFonts w:cstheme="minorHAnsi"/>
              </w:rPr>
            </w:pPr>
          </w:p>
          <w:p w14:paraId="28D35AEC" w14:textId="77777777" w:rsidR="00B85422" w:rsidRPr="000D05CD" w:rsidRDefault="00B85422" w:rsidP="00480FD3">
            <w:pPr>
              <w:jc w:val="both"/>
              <w:rPr>
                <w:rFonts w:cstheme="minorHAnsi"/>
              </w:rPr>
            </w:pPr>
          </w:p>
          <w:p w14:paraId="4F53EA19" w14:textId="77777777" w:rsidR="00B85422" w:rsidRPr="000D05CD" w:rsidRDefault="00B85422" w:rsidP="00480FD3">
            <w:pPr>
              <w:jc w:val="both"/>
              <w:rPr>
                <w:rFonts w:cstheme="minorHAnsi"/>
              </w:rPr>
            </w:pPr>
          </w:p>
          <w:p w14:paraId="61489D2B" w14:textId="77777777" w:rsidR="00B85422" w:rsidRPr="000D05CD" w:rsidRDefault="00B85422" w:rsidP="00480FD3">
            <w:pPr>
              <w:jc w:val="both"/>
              <w:rPr>
                <w:rFonts w:cstheme="minorHAnsi"/>
              </w:rPr>
            </w:pPr>
          </w:p>
          <w:p w14:paraId="39C25D87" w14:textId="77777777" w:rsidR="00B85422" w:rsidRPr="000D05CD" w:rsidRDefault="00B85422" w:rsidP="00480FD3">
            <w:pPr>
              <w:jc w:val="both"/>
              <w:rPr>
                <w:rFonts w:cstheme="minorHAnsi"/>
              </w:rPr>
            </w:pPr>
          </w:p>
          <w:p w14:paraId="708AD4E3" w14:textId="77777777" w:rsidR="00B85422" w:rsidRPr="000D05CD" w:rsidRDefault="00B85422" w:rsidP="00480FD3">
            <w:pPr>
              <w:jc w:val="both"/>
              <w:rPr>
                <w:rFonts w:cstheme="minorHAnsi"/>
              </w:rPr>
            </w:pPr>
          </w:p>
          <w:p w14:paraId="1916084C" w14:textId="77777777" w:rsidR="00B85422" w:rsidRDefault="00B85422" w:rsidP="00480FD3">
            <w:pPr>
              <w:jc w:val="both"/>
              <w:rPr>
                <w:rFonts w:cstheme="minorHAnsi"/>
              </w:rPr>
            </w:pPr>
          </w:p>
          <w:p w14:paraId="05A95545" w14:textId="77777777" w:rsidR="006E76D9" w:rsidRDefault="006E76D9" w:rsidP="00480FD3">
            <w:pPr>
              <w:jc w:val="both"/>
              <w:rPr>
                <w:rFonts w:cstheme="minorHAnsi"/>
              </w:rPr>
            </w:pPr>
          </w:p>
          <w:p w14:paraId="40A24ECB" w14:textId="77777777" w:rsidR="006E76D9" w:rsidRDefault="006E76D9" w:rsidP="00480FD3">
            <w:pPr>
              <w:jc w:val="both"/>
              <w:rPr>
                <w:rFonts w:cstheme="minorHAnsi"/>
              </w:rPr>
            </w:pPr>
          </w:p>
          <w:p w14:paraId="2D71A065" w14:textId="77777777" w:rsidR="006E76D9" w:rsidRDefault="006E76D9" w:rsidP="00480FD3">
            <w:pPr>
              <w:jc w:val="both"/>
              <w:rPr>
                <w:rFonts w:cstheme="minorHAnsi"/>
              </w:rPr>
            </w:pPr>
          </w:p>
          <w:p w14:paraId="0B9D4F82" w14:textId="77777777" w:rsidR="006E76D9" w:rsidRDefault="006E76D9" w:rsidP="00480FD3">
            <w:pPr>
              <w:jc w:val="both"/>
              <w:rPr>
                <w:rFonts w:cstheme="minorHAnsi"/>
              </w:rPr>
            </w:pPr>
          </w:p>
          <w:p w14:paraId="6D662060" w14:textId="77777777" w:rsidR="006E76D9" w:rsidRDefault="006E76D9" w:rsidP="00480FD3">
            <w:pPr>
              <w:jc w:val="both"/>
              <w:rPr>
                <w:rFonts w:cstheme="minorHAnsi"/>
              </w:rPr>
            </w:pPr>
          </w:p>
          <w:p w14:paraId="2AD25E12" w14:textId="77777777" w:rsidR="006E76D9" w:rsidRDefault="006E76D9" w:rsidP="00480FD3">
            <w:pPr>
              <w:jc w:val="both"/>
              <w:rPr>
                <w:rFonts w:cstheme="minorHAnsi"/>
              </w:rPr>
            </w:pPr>
          </w:p>
          <w:p w14:paraId="4F857721" w14:textId="77777777" w:rsidR="006E76D9" w:rsidRDefault="006E76D9" w:rsidP="00480FD3">
            <w:pPr>
              <w:jc w:val="both"/>
              <w:rPr>
                <w:rFonts w:cstheme="minorHAnsi"/>
              </w:rPr>
            </w:pPr>
          </w:p>
          <w:p w14:paraId="5523136E" w14:textId="77777777" w:rsidR="006E76D9" w:rsidRDefault="006E76D9" w:rsidP="00480FD3">
            <w:pPr>
              <w:jc w:val="both"/>
              <w:rPr>
                <w:rFonts w:cstheme="minorHAnsi"/>
              </w:rPr>
            </w:pPr>
          </w:p>
          <w:p w14:paraId="3B5B46A0" w14:textId="77777777" w:rsidR="006E76D9" w:rsidRDefault="006E76D9" w:rsidP="00480FD3">
            <w:pPr>
              <w:jc w:val="both"/>
              <w:rPr>
                <w:rFonts w:cstheme="minorHAnsi"/>
              </w:rPr>
            </w:pPr>
          </w:p>
          <w:p w14:paraId="26CC2BF0" w14:textId="77777777" w:rsidR="006E76D9" w:rsidRDefault="006E76D9" w:rsidP="00480FD3">
            <w:pPr>
              <w:jc w:val="both"/>
              <w:rPr>
                <w:rFonts w:cstheme="minorHAnsi"/>
              </w:rPr>
            </w:pPr>
          </w:p>
          <w:p w14:paraId="7D48FA96" w14:textId="37B145B6" w:rsidR="00B85422" w:rsidRDefault="00B85422" w:rsidP="00480FD3">
            <w:pPr>
              <w:jc w:val="both"/>
              <w:rPr>
                <w:rFonts w:cstheme="minorHAnsi"/>
              </w:rPr>
            </w:pPr>
            <w:r>
              <w:rPr>
                <w:rFonts w:cstheme="minorHAnsi"/>
              </w:rPr>
              <w:t>Djelomično je prihvaćeno</w:t>
            </w:r>
          </w:p>
          <w:p w14:paraId="73C2486C" w14:textId="77777777" w:rsidR="00B85422" w:rsidRDefault="00B85422" w:rsidP="00480FD3">
            <w:pPr>
              <w:jc w:val="both"/>
              <w:rPr>
                <w:rFonts w:cstheme="minorHAnsi"/>
              </w:rPr>
            </w:pPr>
          </w:p>
          <w:p w14:paraId="7F6141DB" w14:textId="77777777" w:rsidR="00B85422" w:rsidRDefault="00B85422" w:rsidP="00480FD3">
            <w:pPr>
              <w:jc w:val="both"/>
              <w:rPr>
                <w:rFonts w:cstheme="minorHAnsi"/>
              </w:rPr>
            </w:pPr>
          </w:p>
          <w:p w14:paraId="51285AAE" w14:textId="77777777" w:rsidR="00B85422" w:rsidRDefault="00B85422" w:rsidP="00480FD3">
            <w:pPr>
              <w:jc w:val="both"/>
              <w:rPr>
                <w:rFonts w:cstheme="minorHAnsi"/>
              </w:rPr>
            </w:pPr>
          </w:p>
          <w:p w14:paraId="142BA340" w14:textId="77777777" w:rsidR="00B85422" w:rsidRDefault="00B85422" w:rsidP="00480FD3">
            <w:pPr>
              <w:jc w:val="both"/>
              <w:rPr>
                <w:rFonts w:cstheme="minorHAnsi"/>
              </w:rPr>
            </w:pPr>
          </w:p>
          <w:p w14:paraId="69228026" w14:textId="77777777" w:rsidR="00B85422" w:rsidRDefault="00B85422" w:rsidP="00480FD3">
            <w:pPr>
              <w:jc w:val="both"/>
              <w:rPr>
                <w:rFonts w:cstheme="minorHAnsi"/>
              </w:rPr>
            </w:pPr>
          </w:p>
          <w:p w14:paraId="6B9B30F5" w14:textId="77777777" w:rsidR="00B85422" w:rsidRDefault="00B85422" w:rsidP="00480FD3">
            <w:pPr>
              <w:jc w:val="both"/>
              <w:rPr>
                <w:rFonts w:cstheme="minorHAnsi"/>
              </w:rPr>
            </w:pPr>
          </w:p>
          <w:p w14:paraId="3BB20A36" w14:textId="77777777" w:rsidR="00B85422" w:rsidRDefault="00B85422" w:rsidP="00480FD3">
            <w:pPr>
              <w:jc w:val="both"/>
              <w:rPr>
                <w:rFonts w:cstheme="minorHAnsi"/>
              </w:rPr>
            </w:pPr>
          </w:p>
          <w:p w14:paraId="383E7FFA" w14:textId="77777777" w:rsidR="00B85422" w:rsidRDefault="00B85422" w:rsidP="00480FD3">
            <w:pPr>
              <w:jc w:val="both"/>
              <w:rPr>
                <w:rFonts w:cstheme="minorHAnsi"/>
              </w:rPr>
            </w:pPr>
          </w:p>
          <w:p w14:paraId="50C062CD" w14:textId="77777777" w:rsidR="00B85422" w:rsidRDefault="00B85422" w:rsidP="00480FD3">
            <w:pPr>
              <w:jc w:val="both"/>
              <w:rPr>
                <w:rFonts w:cstheme="minorHAnsi"/>
              </w:rPr>
            </w:pPr>
          </w:p>
          <w:p w14:paraId="7F9B2929" w14:textId="77777777" w:rsidR="00B85422" w:rsidRDefault="00B85422" w:rsidP="00480FD3">
            <w:pPr>
              <w:jc w:val="both"/>
              <w:rPr>
                <w:rFonts w:cstheme="minorHAnsi"/>
              </w:rPr>
            </w:pPr>
          </w:p>
          <w:p w14:paraId="7E87102A" w14:textId="77777777" w:rsidR="00B85422" w:rsidRDefault="00B85422" w:rsidP="00480FD3">
            <w:pPr>
              <w:jc w:val="both"/>
              <w:rPr>
                <w:rFonts w:cstheme="minorHAnsi"/>
              </w:rPr>
            </w:pPr>
          </w:p>
          <w:p w14:paraId="1E840848" w14:textId="77777777" w:rsidR="00B85422" w:rsidRDefault="00B85422" w:rsidP="00480FD3">
            <w:pPr>
              <w:jc w:val="both"/>
              <w:rPr>
                <w:rFonts w:cstheme="minorHAnsi"/>
              </w:rPr>
            </w:pPr>
          </w:p>
          <w:p w14:paraId="4A3E70B9" w14:textId="77777777" w:rsidR="00B85422" w:rsidRDefault="00B85422" w:rsidP="00480FD3">
            <w:pPr>
              <w:jc w:val="both"/>
              <w:rPr>
                <w:rFonts w:cstheme="minorHAnsi"/>
              </w:rPr>
            </w:pPr>
          </w:p>
          <w:p w14:paraId="58773662" w14:textId="77777777" w:rsidR="00B85422" w:rsidRDefault="00B85422" w:rsidP="00480FD3">
            <w:pPr>
              <w:jc w:val="both"/>
              <w:rPr>
                <w:rFonts w:cstheme="minorHAnsi"/>
              </w:rPr>
            </w:pPr>
          </w:p>
          <w:p w14:paraId="706E2AE2" w14:textId="77777777" w:rsidR="00B85422" w:rsidRDefault="00B85422" w:rsidP="00480FD3">
            <w:pPr>
              <w:jc w:val="both"/>
              <w:rPr>
                <w:rFonts w:cstheme="minorHAnsi"/>
              </w:rPr>
            </w:pPr>
          </w:p>
          <w:p w14:paraId="4D7025C6" w14:textId="77777777" w:rsidR="00B85422" w:rsidRDefault="00B85422" w:rsidP="00480FD3">
            <w:pPr>
              <w:jc w:val="both"/>
              <w:rPr>
                <w:rFonts w:cstheme="minorHAnsi"/>
              </w:rPr>
            </w:pPr>
          </w:p>
          <w:p w14:paraId="6265F891" w14:textId="77777777" w:rsidR="00B85422" w:rsidRDefault="00B85422" w:rsidP="00480FD3">
            <w:pPr>
              <w:jc w:val="both"/>
              <w:rPr>
                <w:rFonts w:cstheme="minorHAnsi"/>
              </w:rPr>
            </w:pPr>
          </w:p>
          <w:p w14:paraId="7CFDB222" w14:textId="77777777" w:rsidR="00B85422" w:rsidRDefault="00B85422" w:rsidP="00480FD3">
            <w:pPr>
              <w:jc w:val="both"/>
              <w:rPr>
                <w:rFonts w:cstheme="minorHAnsi"/>
              </w:rPr>
            </w:pPr>
          </w:p>
          <w:p w14:paraId="2BA7ABED" w14:textId="77777777" w:rsidR="00B85422" w:rsidRDefault="00B85422" w:rsidP="00480FD3">
            <w:pPr>
              <w:jc w:val="both"/>
              <w:rPr>
                <w:rFonts w:cstheme="minorHAnsi"/>
              </w:rPr>
            </w:pPr>
          </w:p>
          <w:p w14:paraId="5A7B7A63" w14:textId="77777777" w:rsidR="00B85422" w:rsidRDefault="00B85422" w:rsidP="00480FD3">
            <w:pPr>
              <w:jc w:val="both"/>
              <w:rPr>
                <w:rFonts w:cstheme="minorHAnsi"/>
              </w:rPr>
            </w:pPr>
          </w:p>
          <w:p w14:paraId="7FA9278F" w14:textId="77777777" w:rsidR="006E76D9" w:rsidRDefault="006E76D9" w:rsidP="00480FD3">
            <w:pPr>
              <w:jc w:val="both"/>
              <w:rPr>
                <w:rFonts w:cstheme="minorHAnsi"/>
              </w:rPr>
            </w:pPr>
          </w:p>
          <w:p w14:paraId="49C292FF" w14:textId="77777777" w:rsidR="006E76D9" w:rsidRDefault="006E76D9" w:rsidP="00480FD3">
            <w:pPr>
              <w:jc w:val="both"/>
              <w:rPr>
                <w:rFonts w:cstheme="minorHAnsi"/>
              </w:rPr>
            </w:pPr>
          </w:p>
          <w:p w14:paraId="10D69242" w14:textId="77777777" w:rsidR="006E76D9" w:rsidRDefault="006E76D9" w:rsidP="00480FD3">
            <w:pPr>
              <w:jc w:val="both"/>
              <w:rPr>
                <w:rFonts w:cstheme="minorHAnsi"/>
              </w:rPr>
            </w:pPr>
          </w:p>
          <w:p w14:paraId="60836855" w14:textId="77777777" w:rsidR="006E76D9" w:rsidRDefault="006E76D9" w:rsidP="00480FD3">
            <w:pPr>
              <w:jc w:val="both"/>
              <w:rPr>
                <w:rFonts w:cstheme="minorHAnsi"/>
              </w:rPr>
            </w:pPr>
          </w:p>
          <w:p w14:paraId="24C61255" w14:textId="77777777" w:rsidR="006E76D9" w:rsidRDefault="006E76D9" w:rsidP="00480FD3">
            <w:pPr>
              <w:jc w:val="both"/>
              <w:rPr>
                <w:rFonts w:cstheme="minorHAnsi"/>
              </w:rPr>
            </w:pPr>
          </w:p>
          <w:p w14:paraId="47F36B1C" w14:textId="77777777" w:rsidR="006E76D9" w:rsidRDefault="006E76D9" w:rsidP="00480FD3">
            <w:pPr>
              <w:jc w:val="both"/>
              <w:rPr>
                <w:rFonts w:cstheme="minorHAnsi"/>
              </w:rPr>
            </w:pPr>
          </w:p>
          <w:p w14:paraId="03D3A4DB" w14:textId="77777777" w:rsidR="006E76D9" w:rsidRDefault="006E76D9" w:rsidP="00480FD3">
            <w:pPr>
              <w:jc w:val="both"/>
              <w:rPr>
                <w:rFonts w:cstheme="minorHAnsi"/>
              </w:rPr>
            </w:pPr>
          </w:p>
          <w:p w14:paraId="5B640B1E" w14:textId="77777777" w:rsidR="006E76D9" w:rsidRDefault="006E76D9" w:rsidP="00480FD3">
            <w:pPr>
              <w:jc w:val="both"/>
              <w:rPr>
                <w:rFonts w:cstheme="minorHAnsi"/>
              </w:rPr>
            </w:pPr>
          </w:p>
          <w:p w14:paraId="5A2E316C" w14:textId="77777777" w:rsidR="006E76D9" w:rsidRDefault="006E76D9" w:rsidP="00480FD3">
            <w:pPr>
              <w:jc w:val="both"/>
              <w:rPr>
                <w:rFonts w:cstheme="minorHAnsi"/>
              </w:rPr>
            </w:pPr>
          </w:p>
          <w:p w14:paraId="3A8BD246" w14:textId="77777777" w:rsidR="006E76D9" w:rsidRDefault="006E76D9" w:rsidP="00480FD3">
            <w:pPr>
              <w:jc w:val="both"/>
              <w:rPr>
                <w:rFonts w:cstheme="minorHAnsi"/>
              </w:rPr>
            </w:pPr>
          </w:p>
          <w:p w14:paraId="498FC2C3" w14:textId="77777777" w:rsidR="006E76D9" w:rsidRDefault="006E76D9" w:rsidP="00480FD3">
            <w:pPr>
              <w:jc w:val="both"/>
              <w:rPr>
                <w:rFonts w:cstheme="minorHAnsi"/>
              </w:rPr>
            </w:pPr>
          </w:p>
          <w:p w14:paraId="5D2E7E9C" w14:textId="77777777" w:rsidR="006E76D9" w:rsidRDefault="006E76D9" w:rsidP="00480FD3">
            <w:pPr>
              <w:jc w:val="both"/>
              <w:rPr>
                <w:rFonts w:cstheme="minorHAnsi"/>
              </w:rPr>
            </w:pPr>
          </w:p>
          <w:p w14:paraId="596BF0BB" w14:textId="77777777" w:rsidR="006E76D9" w:rsidRDefault="006E76D9" w:rsidP="00480FD3">
            <w:pPr>
              <w:jc w:val="both"/>
              <w:rPr>
                <w:rFonts w:cstheme="minorHAnsi"/>
              </w:rPr>
            </w:pPr>
          </w:p>
          <w:p w14:paraId="01D03C4D" w14:textId="77777777" w:rsidR="006E76D9" w:rsidRDefault="006E76D9" w:rsidP="00480FD3">
            <w:pPr>
              <w:jc w:val="both"/>
              <w:rPr>
                <w:rFonts w:cstheme="minorHAnsi"/>
              </w:rPr>
            </w:pPr>
          </w:p>
          <w:p w14:paraId="797A6A4D" w14:textId="77777777" w:rsidR="006E76D9" w:rsidRDefault="006E76D9" w:rsidP="00480FD3">
            <w:pPr>
              <w:jc w:val="both"/>
              <w:rPr>
                <w:rFonts w:cstheme="minorHAnsi"/>
              </w:rPr>
            </w:pPr>
          </w:p>
          <w:p w14:paraId="6DD077FD" w14:textId="77777777" w:rsidR="006E76D9" w:rsidRDefault="006E76D9" w:rsidP="00480FD3">
            <w:pPr>
              <w:jc w:val="both"/>
              <w:rPr>
                <w:rFonts w:cstheme="minorHAnsi"/>
              </w:rPr>
            </w:pPr>
          </w:p>
          <w:p w14:paraId="752237DD" w14:textId="77777777" w:rsidR="006E76D9" w:rsidRDefault="006E76D9" w:rsidP="00480FD3">
            <w:pPr>
              <w:jc w:val="both"/>
              <w:rPr>
                <w:rFonts w:cstheme="minorHAnsi"/>
              </w:rPr>
            </w:pPr>
          </w:p>
          <w:p w14:paraId="13A7C65F" w14:textId="77777777" w:rsidR="006E76D9" w:rsidRDefault="006E76D9" w:rsidP="00480FD3">
            <w:pPr>
              <w:jc w:val="both"/>
              <w:rPr>
                <w:rFonts w:cstheme="minorHAnsi"/>
              </w:rPr>
            </w:pPr>
          </w:p>
          <w:p w14:paraId="7ACB1428" w14:textId="77777777" w:rsidR="006E76D9" w:rsidRDefault="006E76D9" w:rsidP="00480FD3">
            <w:pPr>
              <w:jc w:val="both"/>
              <w:rPr>
                <w:rFonts w:cstheme="minorHAnsi"/>
              </w:rPr>
            </w:pPr>
          </w:p>
          <w:p w14:paraId="4E131942" w14:textId="5BD129A2" w:rsidR="00B85422" w:rsidRDefault="00B85422" w:rsidP="00480FD3">
            <w:pPr>
              <w:jc w:val="both"/>
              <w:rPr>
                <w:rFonts w:cstheme="minorHAnsi"/>
              </w:rPr>
            </w:pPr>
            <w:r>
              <w:rPr>
                <w:rFonts w:cstheme="minorHAnsi"/>
              </w:rPr>
              <w:t>Djelomično je prihvaćeno</w:t>
            </w:r>
          </w:p>
          <w:p w14:paraId="4DBCC507" w14:textId="77777777" w:rsidR="00B85422" w:rsidRDefault="00B85422" w:rsidP="00480FD3">
            <w:pPr>
              <w:jc w:val="both"/>
              <w:rPr>
                <w:rFonts w:cstheme="minorHAnsi"/>
              </w:rPr>
            </w:pPr>
          </w:p>
          <w:p w14:paraId="5DDF8564" w14:textId="77777777" w:rsidR="00B85422" w:rsidRDefault="00B85422" w:rsidP="00480FD3">
            <w:pPr>
              <w:jc w:val="both"/>
              <w:rPr>
                <w:rFonts w:cstheme="minorHAnsi"/>
              </w:rPr>
            </w:pPr>
          </w:p>
          <w:p w14:paraId="630D4416" w14:textId="77777777" w:rsidR="00B85422" w:rsidRDefault="00B85422" w:rsidP="00480FD3">
            <w:pPr>
              <w:jc w:val="both"/>
              <w:rPr>
                <w:rFonts w:cstheme="minorHAnsi"/>
              </w:rPr>
            </w:pPr>
          </w:p>
          <w:p w14:paraId="0EF9FC60" w14:textId="77777777" w:rsidR="00B85422" w:rsidRDefault="00B85422" w:rsidP="00480FD3">
            <w:pPr>
              <w:jc w:val="both"/>
              <w:rPr>
                <w:rFonts w:cstheme="minorHAnsi"/>
              </w:rPr>
            </w:pPr>
          </w:p>
          <w:p w14:paraId="2753B66F" w14:textId="77777777" w:rsidR="00B85422" w:rsidRDefault="00B85422" w:rsidP="00480FD3">
            <w:pPr>
              <w:jc w:val="both"/>
              <w:rPr>
                <w:rFonts w:cstheme="minorHAnsi"/>
              </w:rPr>
            </w:pPr>
          </w:p>
          <w:p w14:paraId="518A85B5" w14:textId="77777777" w:rsidR="00B85422" w:rsidRDefault="00B85422" w:rsidP="00480FD3">
            <w:pPr>
              <w:jc w:val="both"/>
              <w:rPr>
                <w:rFonts w:cstheme="minorHAnsi"/>
              </w:rPr>
            </w:pPr>
          </w:p>
          <w:p w14:paraId="4A38523C" w14:textId="77777777" w:rsidR="00B85422" w:rsidRDefault="00B85422" w:rsidP="00480FD3">
            <w:pPr>
              <w:jc w:val="both"/>
              <w:rPr>
                <w:rFonts w:cstheme="minorHAnsi"/>
              </w:rPr>
            </w:pPr>
          </w:p>
          <w:p w14:paraId="6DB7ADB2" w14:textId="77777777" w:rsidR="00B85422" w:rsidRDefault="00B85422" w:rsidP="00480FD3">
            <w:pPr>
              <w:jc w:val="both"/>
              <w:rPr>
                <w:rFonts w:cstheme="minorHAnsi"/>
              </w:rPr>
            </w:pPr>
          </w:p>
          <w:p w14:paraId="3A8F8711" w14:textId="77777777" w:rsidR="00B85422" w:rsidRDefault="00B85422" w:rsidP="00480FD3">
            <w:pPr>
              <w:jc w:val="both"/>
              <w:rPr>
                <w:rFonts w:cstheme="minorHAnsi"/>
              </w:rPr>
            </w:pPr>
          </w:p>
          <w:p w14:paraId="2F3D6554" w14:textId="77777777" w:rsidR="00B85422" w:rsidRDefault="00B85422" w:rsidP="00480FD3">
            <w:pPr>
              <w:jc w:val="both"/>
              <w:rPr>
                <w:rFonts w:cstheme="minorHAnsi"/>
              </w:rPr>
            </w:pPr>
          </w:p>
          <w:p w14:paraId="61650C4C" w14:textId="77777777" w:rsidR="00B85422" w:rsidRDefault="00B85422" w:rsidP="00480FD3">
            <w:pPr>
              <w:jc w:val="both"/>
              <w:rPr>
                <w:rFonts w:cstheme="minorHAnsi"/>
              </w:rPr>
            </w:pPr>
          </w:p>
          <w:p w14:paraId="7C95B611" w14:textId="77777777" w:rsidR="00B85422" w:rsidRDefault="00B85422" w:rsidP="00480FD3">
            <w:pPr>
              <w:jc w:val="both"/>
              <w:rPr>
                <w:rFonts w:cstheme="minorHAnsi"/>
              </w:rPr>
            </w:pPr>
          </w:p>
          <w:p w14:paraId="1676B10D" w14:textId="77777777" w:rsidR="00B85422" w:rsidRDefault="00B85422" w:rsidP="00480FD3">
            <w:pPr>
              <w:jc w:val="both"/>
              <w:rPr>
                <w:rFonts w:cstheme="minorHAnsi"/>
              </w:rPr>
            </w:pPr>
          </w:p>
          <w:p w14:paraId="07FA7BDE" w14:textId="77777777" w:rsidR="00E038A8" w:rsidRDefault="00E038A8" w:rsidP="00480FD3">
            <w:pPr>
              <w:jc w:val="both"/>
              <w:rPr>
                <w:rFonts w:cstheme="minorHAnsi"/>
              </w:rPr>
            </w:pPr>
          </w:p>
          <w:p w14:paraId="460AE5E5" w14:textId="77777777" w:rsidR="00E038A8" w:rsidRDefault="00E038A8" w:rsidP="00480FD3">
            <w:pPr>
              <w:jc w:val="both"/>
              <w:rPr>
                <w:rFonts w:cstheme="minorHAnsi"/>
              </w:rPr>
            </w:pPr>
          </w:p>
          <w:p w14:paraId="6292D529" w14:textId="77777777" w:rsidR="00E038A8" w:rsidRDefault="00E038A8" w:rsidP="00480FD3">
            <w:pPr>
              <w:jc w:val="both"/>
              <w:rPr>
                <w:rFonts w:cstheme="minorHAnsi"/>
              </w:rPr>
            </w:pPr>
          </w:p>
          <w:p w14:paraId="7B89B2BD" w14:textId="77777777" w:rsidR="00E038A8" w:rsidRDefault="00E038A8" w:rsidP="00480FD3">
            <w:pPr>
              <w:jc w:val="both"/>
              <w:rPr>
                <w:rFonts w:cstheme="minorHAnsi"/>
              </w:rPr>
            </w:pPr>
          </w:p>
          <w:p w14:paraId="11E070A8" w14:textId="77777777" w:rsidR="00E038A8" w:rsidRDefault="00E038A8" w:rsidP="00480FD3">
            <w:pPr>
              <w:jc w:val="both"/>
              <w:rPr>
                <w:rFonts w:cstheme="minorHAnsi"/>
              </w:rPr>
            </w:pPr>
          </w:p>
          <w:p w14:paraId="616CAF85" w14:textId="77777777" w:rsidR="00E038A8" w:rsidRDefault="00E038A8" w:rsidP="00480FD3">
            <w:pPr>
              <w:jc w:val="both"/>
              <w:rPr>
                <w:rFonts w:cstheme="minorHAnsi"/>
              </w:rPr>
            </w:pPr>
          </w:p>
          <w:p w14:paraId="22D480F1" w14:textId="77777777" w:rsidR="00E038A8" w:rsidRDefault="00E038A8" w:rsidP="00480FD3">
            <w:pPr>
              <w:jc w:val="both"/>
              <w:rPr>
                <w:rFonts w:cstheme="minorHAnsi"/>
              </w:rPr>
            </w:pPr>
          </w:p>
          <w:p w14:paraId="7B0D92D3" w14:textId="77777777" w:rsidR="00E038A8" w:rsidRDefault="00E038A8" w:rsidP="00480FD3">
            <w:pPr>
              <w:jc w:val="both"/>
              <w:rPr>
                <w:rFonts w:cstheme="minorHAnsi"/>
              </w:rPr>
            </w:pPr>
          </w:p>
          <w:p w14:paraId="2B28E138" w14:textId="77777777" w:rsidR="00E038A8" w:rsidRDefault="00E038A8" w:rsidP="00480FD3">
            <w:pPr>
              <w:jc w:val="both"/>
              <w:rPr>
                <w:rFonts w:cstheme="minorHAnsi"/>
              </w:rPr>
            </w:pPr>
          </w:p>
          <w:p w14:paraId="1CC6F133" w14:textId="77777777" w:rsidR="00E038A8" w:rsidRDefault="00E038A8" w:rsidP="00480FD3">
            <w:pPr>
              <w:jc w:val="both"/>
              <w:rPr>
                <w:rFonts w:cstheme="minorHAnsi"/>
              </w:rPr>
            </w:pPr>
          </w:p>
          <w:p w14:paraId="3E8CDE6E" w14:textId="77777777" w:rsidR="00E038A8" w:rsidRDefault="00E038A8" w:rsidP="00480FD3">
            <w:pPr>
              <w:jc w:val="both"/>
              <w:rPr>
                <w:rFonts w:cstheme="minorHAnsi"/>
              </w:rPr>
            </w:pPr>
          </w:p>
          <w:p w14:paraId="0EFA2D40" w14:textId="77777777" w:rsidR="00E038A8" w:rsidRDefault="00E038A8" w:rsidP="00480FD3">
            <w:pPr>
              <w:jc w:val="both"/>
              <w:rPr>
                <w:rFonts w:cstheme="minorHAnsi"/>
              </w:rPr>
            </w:pPr>
          </w:p>
          <w:p w14:paraId="4A7F2142" w14:textId="77777777" w:rsidR="00E038A8" w:rsidRDefault="00E038A8" w:rsidP="00480FD3">
            <w:pPr>
              <w:jc w:val="both"/>
              <w:rPr>
                <w:rFonts w:cstheme="minorHAnsi"/>
              </w:rPr>
            </w:pPr>
          </w:p>
          <w:p w14:paraId="4BBEA92F" w14:textId="77777777" w:rsidR="00E038A8" w:rsidRDefault="00E038A8" w:rsidP="00480FD3">
            <w:pPr>
              <w:jc w:val="both"/>
              <w:rPr>
                <w:rFonts w:cstheme="minorHAnsi"/>
              </w:rPr>
            </w:pPr>
          </w:p>
          <w:p w14:paraId="74A33CAE" w14:textId="77777777" w:rsidR="00B13332" w:rsidRDefault="00B13332" w:rsidP="00480FD3">
            <w:pPr>
              <w:jc w:val="both"/>
              <w:rPr>
                <w:rFonts w:cstheme="minorHAnsi"/>
              </w:rPr>
            </w:pPr>
          </w:p>
          <w:p w14:paraId="6272F166" w14:textId="6CCC4C97" w:rsidR="00B85422" w:rsidRDefault="00B85422" w:rsidP="00480FD3">
            <w:pPr>
              <w:jc w:val="both"/>
              <w:rPr>
                <w:rFonts w:cstheme="minorHAnsi"/>
              </w:rPr>
            </w:pPr>
            <w:r>
              <w:rPr>
                <w:rFonts w:cstheme="minorHAnsi"/>
              </w:rPr>
              <w:t>Daje se pojašnjenje</w:t>
            </w:r>
          </w:p>
          <w:p w14:paraId="6EA3C04D" w14:textId="77777777" w:rsidR="00B85422" w:rsidRDefault="00B85422" w:rsidP="00480FD3">
            <w:pPr>
              <w:jc w:val="both"/>
              <w:rPr>
                <w:rFonts w:cstheme="minorHAnsi"/>
              </w:rPr>
            </w:pPr>
          </w:p>
          <w:p w14:paraId="1B15398B" w14:textId="77777777" w:rsidR="00B85422" w:rsidRDefault="00B85422" w:rsidP="00480FD3">
            <w:pPr>
              <w:jc w:val="both"/>
              <w:rPr>
                <w:rFonts w:cstheme="minorHAnsi"/>
              </w:rPr>
            </w:pPr>
          </w:p>
          <w:p w14:paraId="184D4ECF" w14:textId="77777777" w:rsidR="00B85422" w:rsidRDefault="00B85422" w:rsidP="00480FD3">
            <w:pPr>
              <w:jc w:val="both"/>
              <w:rPr>
                <w:rFonts w:cstheme="minorHAnsi"/>
              </w:rPr>
            </w:pPr>
          </w:p>
          <w:p w14:paraId="68D50F59" w14:textId="77777777" w:rsidR="00B85422" w:rsidRDefault="00B85422" w:rsidP="00480FD3">
            <w:pPr>
              <w:jc w:val="both"/>
              <w:rPr>
                <w:rFonts w:cstheme="minorHAnsi"/>
              </w:rPr>
            </w:pPr>
          </w:p>
          <w:p w14:paraId="50BAB35B" w14:textId="77777777" w:rsidR="00B85422" w:rsidRDefault="00B85422" w:rsidP="00480FD3">
            <w:pPr>
              <w:jc w:val="both"/>
              <w:rPr>
                <w:rFonts w:cstheme="minorHAnsi"/>
              </w:rPr>
            </w:pPr>
          </w:p>
          <w:p w14:paraId="6C450665" w14:textId="77777777" w:rsidR="00B13332" w:rsidRDefault="00B13332" w:rsidP="00480FD3">
            <w:pPr>
              <w:jc w:val="both"/>
              <w:rPr>
                <w:rFonts w:cstheme="minorHAnsi"/>
              </w:rPr>
            </w:pPr>
          </w:p>
          <w:p w14:paraId="0E33AB12" w14:textId="77777777" w:rsidR="00B13332" w:rsidRDefault="00B13332" w:rsidP="00480FD3">
            <w:pPr>
              <w:jc w:val="both"/>
              <w:rPr>
                <w:rFonts w:cstheme="minorHAnsi"/>
              </w:rPr>
            </w:pPr>
          </w:p>
          <w:p w14:paraId="186629F7" w14:textId="77777777" w:rsidR="00B13332" w:rsidRDefault="00B13332" w:rsidP="00480FD3">
            <w:pPr>
              <w:jc w:val="both"/>
              <w:rPr>
                <w:rFonts w:cstheme="minorHAnsi"/>
              </w:rPr>
            </w:pPr>
          </w:p>
          <w:p w14:paraId="0B924EDB" w14:textId="77777777" w:rsidR="00B13332" w:rsidRDefault="00B13332" w:rsidP="00480FD3">
            <w:pPr>
              <w:jc w:val="both"/>
              <w:rPr>
                <w:rFonts w:cstheme="minorHAnsi"/>
              </w:rPr>
            </w:pPr>
          </w:p>
          <w:p w14:paraId="09CA62ED" w14:textId="77777777" w:rsidR="00B13332" w:rsidRDefault="00B13332" w:rsidP="00480FD3">
            <w:pPr>
              <w:jc w:val="both"/>
              <w:rPr>
                <w:rFonts w:cstheme="minorHAnsi"/>
              </w:rPr>
            </w:pPr>
          </w:p>
          <w:p w14:paraId="257F84B9" w14:textId="06E7E860" w:rsidR="00B85422" w:rsidRDefault="00B85422" w:rsidP="00480FD3">
            <w:pPr>
              <w:jc w:val="both"/>
              <w:rPr>
                <w:rFonts w:cstheme="minorHAnsi"/>
              </w:rPr>
            </w:pPr>
            <w:r>
              <w:rPr>
                <w:rFonts w:cstheme="minorHAnsi"/>
              </w:rPr>
              <w:t>Djelomično je prihvaćeno</w:t>
            </w:r>
          </w:p>
          <w:p w14:paraId="28137ECE" w14:textId="77777777" w:rsidR="00B85422" w:rsidRDefault="00B85422" w:rsidP="00480FD3">
            <w:pPr>
              <w:jc w:val="both"/>
              <w:rPr>
                <w:rFonts w:cstheme="minorHAnsi"/>
              </w:rPr>
            </w:pPr>
          </w:p>
          <w:p w14:paraId="0EF47743" w14:textId="77777777" w:rsidR="00B85422" w:rsidRDefault="00B85422" w:rsidP="00480FD3">
            <w:pPr>
              <w:jc w:val="both"/>
              <w:rPr>
                <w:rFonts w:cstheme="minorHAnsi"/>
              </w:rPr>
            </w:pPr>
          </w:p>
          <w:p w14:paraId="538FF152" w14:textId="77777777" w:rsidR="00B85422" w:rsidRDefault="00B85422" w:rsidP="00480FD3">
            <w:pPr>
              <w:jc w:val="both"/>
              <w:rPr>
                <w:rFonts w:cstheme="minorHAnsi"/>
              </w:rPr>
            </w:pPr>
          </w:p>
          <w:p w14:paraId="5429C888" w14:textId="77777777" w:rsidR="00B85422" w:rsidRDefault="00B85422" w:rsidP="00480FD3">
            <w:pPr>
              <w:jc w:val="both"/>
              <w:rPr>
                <w:rFonts w:cstheme="minorHAnsi"/>
              </w:rPr>
            </w:pPr>
          </w:p>
          <w:p w14:paraId="61FED8E7" w14:textId="77777777" w:rsidR="00B85422" w:rsidRDefault="00B85422" w:rsidP="00480FD3">
            <w:pPr>
              <w:jc w:val="both"/>
              <w:rPr>
                <w:rFonts w:cstheme="minorHAnsi"/>
              </w:rPr>
            </w:pPr>
          </w:p>
          <w:p w14:paraId="08D40B69" w14:textId="77777777" w:rsidR="00B85422" w:rsidRDefault="00B85422" w:rsidP="00480FD3">
            <w:pPr>
              <w:jc w:val="both"/>
              <w:rPr>
                <w:rFonts w:cstheme="minorHAnsi"/>
              </w:rPr>
            </w:pPr>
          </w:p>
          <w:p w14:paraId="49C6676D" w14:textId="77777777" w:rsidR="00B85422" w:rsidRDefault="00B85422" w:rsidP="00480FD3">
            <w:pPr>
              <w:jc w:val="both"/>
              <w:rPr>
                <w:rFonts w:cstheme="minorHAnsi"/>
              </w:rPr>
            </w:pPr>
          </w:p>
          <w:p w14:paraId="5B7AA7D9" w14:textId="77777777" w:rsidR="00B85422" w:rsidRDefault="00B85422" w:rsidP="00480FD3">
            <w:pPr>
              <w:jc w:val="both"/>
              <w:rPr>
                <w:rFonts w:cstheme="minorHAnsi"/>
              </w:rPr>
            </w:pPr>
          </w:p>
          <w:p w14:paraId="0714DDB0" w14:textId="77777777" w:rsidR="00B13332" w:rsidRDefault="00B13332" w:rsidP="00480FD3">
            <w:pPr>
              <w:jc w:val="both"/>
              <w:rPr>
                <w:rFonts w:cstheme="minorHAnsi"/>
              </w:rPr>
            </w:pPr>
          </w:p>
          <w:p w14:paraId="1DF32875" w14:textId="77777777" w:rsidR="00B13332" w:rsidRDefault="00B13332" w:rsidP="00480FD3">
            <w:pPr>
              <w:jc w:val="both"/>
              <w:rPr>
                <w:rFonts w:cstheme="minorHAnsi"/>
              </w:rPr>
            </w:pPr>
          </w:p>
          <w:p w14:paraId="5758CCB1" w14:textId="77777777" w:rsidR="00B13332" w:rsidRDefault="00B13332" w:rsidP="00480FD3">
            <w:pPr>
              <w:jc w:val="both"/>
              <w:rPr>
                <w:rFonts w:cstheme="minorHAnsi"/>
              </w:rPr>
            </w:pPr>
          </w:p>
          <w:p w14:paraId="2ADFA120" w14:textId="77777777" w:rsidR="00B13332" w:rsidRDefault="00B13332" w:rsidP="00480FD3">
            <w:pPr>
              <w:jc w:val="both"/>
              <w:rPr>
                <w:rFonts w:cstheme="minorHAnsi"/>
              </w:rPr>
            </w:pPr>
          </w:p>
          <w:p w14:paraId="0B861537" w14:textId="04B18FA0" w:rsidR="00B85422" w:rsidRDefault="00B85422" w:rsidP="00480FD3">
            <w:pPr>
              <w:jc w:val="both"/>
              <w:rPr>
                <w:rFonts w:cstheme="minorHAnsi"/>
              </w:rPr>
            </w:pPr>
            <w:r>
              <w:rPr>
                <w:rFonts w:cstheme="minorHAnsi"/>
              </w:rPr>
              <w:t>Nije prihvaćeno</w:t>
            </w:r>
          </w:p>
          <w:p w14:paraId="31E8893E" w14:textId="77777777" w:rsidR="00B85422" w:rsidRDefault="00B85422" w:rsidP="00480FD3">
            <w:pPr>
              <w:jc w:val="both"/>
              <w:rPr>
                <w:rFonts w:cstheme="minorHAnsi"/>
              </w:rPr>
            </w:pPr>
          </w:p>
          <w:p w14:paraId="40E5D415" w14:textId="77777777" w:rsidR="00B85422" w:rsidRDefault="00B85422" w:rsidP="00480FD3">
            <w:pPr>
              <w:jc w:val="both"/>
              <w:rPr>
                <w:rFonts w:cstheme="minorHAnsi"/>
              </w:rPr>
            </w:pPr>
          </w:p>
          <w:p w14:paraId="4C060B2F" w14:textId="77777777" w:rsidR="00B85422" w:rsidRDefault="00B85422" w:rsidP="00480FD3">
            <w:pPr>
              <w:jc w:val="both"/>
              <w:rPr>
                <w:rFonts w:cstheme="minorHAnsi"/>
              </w:rPr>
            </w:pPr>
          </w:p>
          <w:p w14:paraId="1EE7F6F3" w14:textId="77777777" w:rsidR="00B85422" w:rsidRDefault="00B85422" w:rsidP="00480FD3">
            <w:pPr>
              <w:jc w:val="both"/>
              <w:rPr>
                <w:rFonts w:cstheme="minorHAnsi"/>
              </w:rPr>
            </w:pPr>
          </w:p>
          <w:p w14:paraId="43F978D5" w14:textId="77777777" w:rsidR="00B85422" w:rsidRDefault="00B85422" w:rsidP="00480FD3">
            <w:pPr>
              <w:jc w:val="both"/>
              <w:rPr>
                <w:rFonts w:cstheme="minorHAnsi"/>
              </w:rPr>
            </w:pPr>
          </w:p>
          <w:p w14:paraId="549D51D4" w14:textId="77777777" w:rsidR="00B85422" w:rsidRDefault="00B85422" w:rsidP="00480FD3">
            <w:pPr>
              <w:jc w:val="both"/>
              <w:rPr>
                <w:rFonts w:cstheme="minorHAnsi"/>
              </w:rPr>
            </w:pPr>
          </w:p>
          <w:p w14:paraId="4ACD7FFE" w14:textId="77777777" w:rsidR="00867B66" w:rsidRDefault="00867B66" w:rsidP="00480FD3">
            <w:pPr>
              <w:jc w:val="both"/>
              <w:rPr>
                <w:rFonts w:cstheme="minorHAnsi"/>
              </w:rPr>
            </w:pPr>
          </w:p>
          <w:p w14:paraId="4047ED9C" w14:textId="77777777" w:rsidR="00867B66" w:rsidRDefault="00867B66" w:rsidP="00480FD3">
            <w:pPr>
              <w:jc w:val="both"/>
              <w:rPr>
                <w:rFonts w:cstheme="minorHAnsi"/>
              </w:rPr>
            </w:pPr>
          </w:p>
          <w:p w14:paraId="3D9F7707" w14:textId="77777777" w:rsidR="00867B66" w:rsidRDefault="00867B66" w:rsidP="00480FD3">
            <w:pPr>
              <w:jc w:val="both"/>
              <w:rPr>
                <w:rFonts w:cstheme="minorHAnsi"/>
              </w:rPr>
            </w:pPr>
          </w:p>
          <w:p w14:paraId="67190A3A" w14:textId="77777777" w:rsidR="00867B66" w:rsidRDefault="00867B66" w:rsidP="00480FD3">
            <w:pPr>
              <w:jc w:val="both"/>
              <w:rPr>
                <w:rFonts w:cstheme="minorHAnsi"/>
              </w:rPr>
            </w:pPr>
          </w:p>
          <w:p w14:paraId="0B7B01F2" w14:textId="77777777" w:rsidR="00867B66" w:rsidRDefault="00867B66" w:rsidP="00480FD3">
            <w:pPr>
              <w:jc w:val="both"/>
              <w:rPr>
                <w:rFonts w:cstheme="minorHAnsi"/>
              </w:rPr>
            </w:pPr>
          </w:p>
          <w:p w14:paraId="5533573B" w14:textId="77777777" w:rsidR="00867B66" w:rsidRDefault="00867B66" w:rsidP="00480FD3">
            <w:pPr>
              <w:jc w:val="both"/>
              <w:rPr>
                <w:rFonts w:cstheme="minorHAnsi"/>
              </w:rPr>
            </w:pPr>
          </w:p>
          <w:p w14:paraId="5E5BDB86" w14:textId="77777777" w:rsidR="00867B66" w:rsidRDefault="00867B66" w:rsidP="00480FD3">
            <w:pPr>
              <w:jc w:val="both"/>
              <w:rPr>
                <w:rFonts w:cstheme="minorHAnsi"/>
              </w:rPr>
            </w:pPr>
          </w:p>
          <w:p w14:paraId="28D99F38" w14:textId="77777777" w:rsidR="00867B66" w:rsidRDefault="00867B66" w:rsidP="00480FD3">
            <w:pPr>
              <w:jc w:val="both"/>
              <w:rPr>
                <w:rFonts w:cstheme="minorHAnsi"/>
              </w:rPr>
            </w:pPr>
          </w:p>
          <w:p w14:paraId="325912AD" w14:textId="298801EC" w:rsidR="00B85422" w:rsidRDefault="00B85422" w:rsidP="00480FD3">
            <w:pPr>
              <w:jc w:val="both"/>
              <w:rPr>
                <w:rFonts w:cstheme="minorHAnsi"/>
              </w:rPr>
            </w:pPr>
            <w:r>
              <w:rPr>
                <w:rFonts w:cstheme="minorHAnsi"/>
              </w:rPr>
              <w:t>Prihvaćeno</w:t>
            </w:r>
            <w:r w:rsidR="007A3C66">
              <w:rPr>
                <w:rFonts w:cstheme="minorHAnsi"/>
              </w:rPr>
              <w:t xml:space="preserve"> je</w:t>
            </w:r>
          </w:p>
          <w:p w14:paraId="1E2E3677" w14:textId="77777777" w:rsidR="00B85422" w:rsidRDefault="00B85422" w:rsidP="00480FD3">
            <w:pPr>
              <w:jc w:val="both"/>
              <w:rPr>
                <w:rFonts w:cstheme="minorHAnsi"/>
              </w:rPr>
            </w:pPr>
          </w:p>
          <w:p w14:paraId="6DEC2EDF" w14:textId="77777777" w:rsidR="00B85422" w:rsidRDefault="00B85422" w:rsidP="00480FD3">
            <w:pPr>
              <w:jc w:val="both"/>
              <w:rPr>
                <w:rFonts w:cstheme="minorHAnsi"/>
              </w:rPr>
            </w:pPr>
          </w:p>
          <w:p w14:paraId="18CF1155" w14:textId="77777777" w:rsidR="00B85422" w:rsidRDefault="00B85422" w:rsidP="00480FD3">
            <w:pPr>
              <w:jc w:val="both"/>
              <w:rPr>
                <w:rFonts w:cstheme="minorHAnsi"/>
              </w:rPr>
            </w:pPr>
          </w:p>
          <w:p w14:paraId="5AD8A825" w14:textId="77777777" w:rsidR="00B85422" w:rsidRDefault="00B85422" w:rsidP="00480FD3">
            <w:pPr>
              <w:jc w:val="both"/>
              <w:rPr>
                <w:rFonts w:cstheme="minorHAnsi"/>
              </w:rPr>
            </w:pPr>
          </w:p>
          <w:p w14:paraId="44B76B1C" w14:textId="77777777" w:rsidR="00B85422" w:rsidRDefault="00B85422" w:rsidP="00480FD3">
            <w:pPr>
              <w:jc w:val="both"/>
              <w:rPr>
                <w:rFonts w:cstheme="minorHAnsi"/>
              </w:rPr>
            </w:pPr>
          </w:p>
          <w:p w14:paraId="4B94D894" w14:textId="77777777" w:rsidR="00B85422" w:rsidRDefault="00B85422" w:rsidP="00480FD3">
            <w:pPr>
              <w:jc w:val="both"/>
              <w:rPr>
                <w:rFonts w:cstheme="minorHAnsi"/>
              </w:rPr>
            </w:pPr>
          </w:p>
          <w:p w14:paraId="28458394" w14:textId="77777777" w:rsidR="00B85422" w:rsidRDefault="00B85422" w:rsidP="00480FD3">
            <w:pPr>
              <w:jc w:val="both"/>
              <w:rPr>
                <w:rFonts w:cstheme="minorHAnsi"/>
              </w:rPr>
            </w:pPr>
          </w:p>
          <w:p w14:paraId="06574011" w14:textId="77777777" w:rsidR="00867B66" w:rsidRDefault="00867B66" w:rsidP="00480FD3">
            <w:pPr>
              <w:jc w:val="both"/>
              <w:rPr>
                <w:rFonts w:cstheme="minorHAnsi"/>
              </w:rPr>
            </w:pPr>
          </w:p>
          <w:p w14:paraId="599F8642" w14:textId="77777777" w:rsidR="00867B66" w:rsidRDefault="00867B66" w:rsidP="00480FD3">
            <w:pPr>
              <w:jc w:val="both"/>
              <w:rPr>
                <w:rFonts w:cstheme="minorHAnsi"/>
              </w:rPr>
            </w:pPr>
          </w:p>
          <w:p w14:paraId="736B42E9" w14:textId="77777777" w:rsidR="00867B66" w:rsidRDefault="00867B66" w:rsidP="00480FD3">
            <w:pPr>
              <w:jc w:val="both"/>
              <w:rPr>
                <w:rFonts w:cstheme="minorHAnsi"/>
              </w:rPr>
            </w:pPr>
          </w:p>
          <w:p w14:paraId="0DD58821" w14:textId="74F2D82E" w:rsidR="00B85422" w:rsidRDefault="00B85422" w:rsidP="00480FD3">
            <w:pPr>
              <w:jc w:val="both"/>
              <w:rPr>
                <w:rFonts w:cstheme="minorHAnsi"/>
              </w:rPr>
            </w:pPr>
            <w:r>
              <w:rPr>
                <w:rFonts w:cstheme="minorHAnsi"/>
              </w:rPr>
              <w:t>Nije prihvaćeno</w:t>
            </w:r>
          </w:p>
          <w:p w14:paraId="53D418C7" w14:textId="77777777" w:rsidR="00B85422" w:rsidRDefault="00B85422" w:rsidP="00480FD3">
            <w:pPr>
              <w:jc w:val="both"/>
              <w:rPr>
                <w:rFonts w:cstheme="minorHAnsi"/>
              </w:rPr>
            </w:pPr>
          </w:p>
          <w:p w14:paraId="0AC76C61" w14:textId="77777777" w:rsidR="00B85422" w:rsidRDefault="00B85422" w:rsidP="00480FD3">
            <w:pPr>
              <w:jc w:val="both"/>
              <w:rPr>
                <w:rFonts w:cstheme="minorHAnsi"/>
              </w:rPr>
            </w:pPr>
          </w:p>
          <w:p w14:paraId="1F956FCD" w14:textId="77777777" w:rsidR="00B85422" w:rsidRDefault="00B85422" w:rsidP="00480FD3">
            <w:pPr>
              <w:jc w:val="both"/>
              <w:rPr>
                <w:rFonts w:cstheme="minorHAnsi"/>
              </w:rPr>
            </w:pPr>
          </w:p>
          <w:p w14:paraId="42EEC58B" w14:textId="77777777" w:rsidR="00B85422" w:rsidRDefault="00B85422" w:rsidP="00480FD3">
            <w:pPr>
              <w:jc w:val="both"/>
              <w:rPr>
                <w:rFonts w:cstheme="minorHAnsi"/>
              </w:rPr>
            </w:pPr>
          </w:p>
          <w:p w14:paraId="5D1D3691" w14:textId="77777777" w:rsidR="00B85422" w:rsidRDefault="00B85422" w:rsidP="00480FD3">
            <w:pPr>
              <w:jc w:val="both"/>
              <w:rPr>
                <w:rFonts w:cstheme="minorHAnsi"/>
              </w:rPr>
            </w:pPr>
          </w:p>
          <w:p w14:paraId="44C3470C" w14:textId="77777777" w:rsidR="00B85422" w:rsidRDefault="00B85422" w:rsidP="00480FD3">
            <w:pPr>
              <w:jc w:val="both"/>
              <w:rPr>
                <w:rFonts w:cstheme="minorHAnsi"/>
              </w:rPr>
            </w:pPr>
          </w:p>
          <w:p w14:paraId="12896031" w14:textId="77777777" w:rsidR="00B85422" w:rsidRDefault="00B85422" w:rsidP="00480FD3">
            <w:pPr>
              <w:jc w:val="both"/>
              <w:rPr>
                <w:rFonts w:cstheme="minorHAnsi"/>
              </w:rPr>
            </w:pPr>
          </w:p>
          <w:p w14:paraId="5BBEFD39" w14:textId="77777777" w:rsidR="00867B66" w:rsidRDefault="00867B66" w:rsidP="00480FD3">
            <w:pPr>
              <w:jc w:val="both"/>
              <w:rPr>
                <w:rFonts w:cstheme="minorHAnsi"/>
              </w:rPr>
            </w:pPr>
          </w:p>
          <w:p w14:paraId="6BD301A6" w14:textId="77777777" w:rsidR="00867B66" w:rsidRDefault="00867B66" w:rsidP="00480FD3">
            <w:pPr>
              <w:jc w:val="both"/>
              <w:rPr>
                <w:rFonts w:cstheme="minorHAnsi"/>
              </w:rPr>
            </w:pPr>
          </w:p>
          <w:p w14:paraId="4532857E" w14:textId="77777777" w:rsidR="00867B66" w:rsidRDefault="00867B66" w:rsidP="00480FD3">
            <w:pPr>
              <w:jc w:val="both"/>
              <w:rPr>
                <w:rFonts w:cstheme="minorHAnsi"/>
              </w:rPr>
            </w:pPr>
          </w:p>
          <w:p w14:paraId="07A1D0B4" w14:textId="77777777" w:rsidR="00867B66" w:rsidRDefault="00867B66" w:rsidP="00480FD3">
            <w:pPr>
              <w:jc w:val="both"/>
              <w:rPr>
                <w:rFonts w:cstheme="minorHAnsi"/>
              </w:rPr>
            </w:pPr>
          </w:p>
          <w:p w14:paraId="3F8CEE9E" w14:textId="77777777" w:rsidR="006A056E" w:rsidRDefault="006A056E" w:rsidP="00480FD3">
            <w:pPr>
              <w:jc w:val="both"/>
              <w:rPr>
                <w:rFonts w:cstheme="minorHAnsi"/>
              </w:rPr>
            </w:pPr>
          </w:p>
          <w:p w14:paraId="69096494" w14:textId="77777777" w:rsidR="006A056E" w:rsidRDefault="006A056E" w:rsidP="00480FD3">
            <w:pPr>
              <w:jc w:val="both"/>
              <w:rPr>
                <w:rFonts w:cstheme="minorHAnsi"/>
              </w:rPr>
            </w:pPr>
          </w:p>
          <w:p w14:paraId="2E266EF4" w14:textId="77777777" w:rsidR="006A056E" w:rsidRDefault="006A056E" w:rsidP="00480FD3">
            <w:pPr>
              <w:jc w:val="both"/>
              <w:rPr>
                <w:rFonts w:cstheme="minorHAnsi"/>
              </w:rPr>
            </w:pPr>
          </w:p>
          <w:p w14:paraId="7F2E407B" w14:textId="77777777" w:rsidR="006A056E" w:rsidRDefault="006A056E" w:rsidP="00480FD3">
            <w:pPr>
              <w:jc w:val="both"/>
              <w:rPr>
                <w:rFonts w:cstheme="minorHAnsi"/>
              </w:rPr>
            </w:pPr>
          </w:p>
          <w:p w14:paraId="610AE5CC" w14:textId="77777777" w:rsidR="006A056E" w:rsidRDefault="006A056E" w:rsidP="00480FD3">
            <w:pPr>
              <w:jc w:val="both"/>
              <w:rPr>
                <w:rFonts w:cstheme="minorHAnsi"/>
              </w:rPr>
            </w:pPr>
          </w:p>
          <w:p w14:paraId="07A257F9" w14:textId="77777777" w:rsidR="006A056E" w:rsidRDefault="006A056E" w:rsidP="00480FD3">
            <w:pPr>
              <w:jc w:val="both"/>
              <w:rPr>
                <w:rFonts w:cstheme="minorHAnsi"/>
              </w:rPr>
            </w:pPr>
          </w:p>
          <w:p w14:paraId="3B3C008F" w14:textId="7A1EB8BE" w:rsidR="00B85422" w:rsidRDefault="00B85422" w:rsidP="00480FD3">
            <w:pPr>
              <w:jc w:val="both"/>
              <w:rPr>
                <w:rFonts w:cstheme="minorHAnsi"/>
              </w:rPr>
            </w:pPr>
            <w:r>
              <w:rPr>
                <w:rFonts w:cstheme="minorHAnsi"/>
              </w:rPr>
              <w:t>Djelomično je prihvaćeno</w:t>
            </w:r>
          </w:p>
          <w:p w14:paraId="07EE2FBD" w14:textId="77777777" w:rsidR="00B85422" w:rsidRDefault="00B85422" w:rsidP="00480FD3">
            <w:pPr>
              <w:jc w:val="both"/>
              <w:rPr>
                <w:rFonts w:cstheme="minorHAnsi"/>
              </w:rPr>
            </w:pPr>
          </w:p>
          <w:p w14:paraId="57AA2B91" w14:textId="77777777" w:rsidR="00B85422" w:rsidRDefault="00B85422" w:rsidP="00480FD3">
            <w:pPr>
              <w:jc w:val="both"/>
              <w:rPr>
                <w:rFonts w:cstheme="minorHAnsi"/>
              </w:rPr>
            </w:pPr>
          </w:p>
          <w:p w14:paraId="36564593" w14:textId="77777777" w:rsidR="00B85422" w:rsidRDefault="00B85422" w:rsidP="00480FD3">
            <w:pPr>
              <w:jc w:val="both"/>
              <w:rPr>
                <w:rFonts w:cstheme="minorHAnsi"/>
              </w:rPr>
            </w:pPr>
          </w:p>
          <w:p w14:paraId="26B7E176" w14:textId="77777777" w:rsidR="00B85422" w:rsidRDefault="00B85422" w:rsidP="00480FD3">
            <w:pPr>
              <w:jc w:val="both"/>
              <w:rPr>
                <w:rFonts w:cstheme="minorHAnsi"/>
              </w:rPr>
            </w:pPr>
          </w:p>
          <w:p w14:paraId="77512329" w14:textId="77777777" w:rsidR="00B85422" w:rsidRDefault="00B85422" w:rsidP="00480FD3">
            <w:pPr>
              <w:jc w:val="both"/>
              <w:rPr>
                <w:rFonts w:cstheme="minorHAnsi"/>
              </w:rPr>
            </w:pPr>
          </w:p>
          <w:p w14:paraId="7EBEDE0B" w14:textId="77777777" w:rsidR="00B85422" w:rsidRDefault="00B85422" w:rsidP="00480FD3">
            <w:pPr>
              <w:jc w:val="both"/>
              <w:rPr>
                <w:rFonts w:cstheme="minorHAnsi"/>
              </w:rPr>
            </w:pPr>
          </w:p>
          <w:p w14:paraId="7B593977" w14:textId="77777777" w:rsidR="00B85422" w:rsidRDefault="00B85422" w:rsidP="00480FD3">
            <w:pPr>
              <w:jc w:val="both"/>
              <w:rPr>
                <w:rFonts w:cstheme="minorHAnsi"/>
              </w:rPr>
            </w:pPr>
          </w:p>
          <w:p w14:paraId="28FE729B" w14:textId="77777777" w:rsidR="00B85422" w:rsidRDefault="00B85422" w:rsidP="00480FD3">
            <w:pPr>
              <w:jc w:val="both"/>
              <w:rPr>
                <w:rFonts w:cstheme="minorHAnsi"/>
              </w:rPr>
            </w:pPr>
          </w:p>
          <w:p w14:paraId="447F7F32" w14:textId="77777777" w:rsidR="00B85422" w:rsidRDefault="00B85422" w:rsidP="00480FD3">
            <w:pPr>
              <w:jc w:val="both"/>
              <w:rPr>
                <w:rFonts w:cstheme="minorHAnsi"/>
              </w:rPr>
            </w:pPr>
          </w:p>
          <w:p w14:paraId="6A3F87AA" w14:textId="77777777" w:rsidR="00B85422" w:rsidRDefault="00B85422" w:rsidP="00480FD3">
            <w:pPr>
              <w:jc w:val="both"/>
              <w:rPr>
                <w:rFonts w:cstheme="minorHAnsi"/>
              </w:rPr>
            </w:pPr>
          </w:p>
          <w:p w14:paraId="2244712E" w14:textId="77777777" w:rsidR="00B85422" w:rsidRDefault="00B85422" w:rsidP="00480FD3">
            <w:pPr>
              <w:jc w:val="both"/>
              <w:rPr>
                <w:rFonts w:cstheme="minorHAnsi"/>
              </w:rPr>
            </w:pPr>
          </w:p>
          <w:p w14:paraId="36B6C52F" w14:textId="77777777" w:rsidR="00B85422" w:rsidRDefault="00B85422" w:rsidP="00480FD3">
            <w:pPr>
              <w:jc w:val="both"/>
              <w:rPr>
                <w:rFonts w:cstheme="minorHAnsi"/>
              </w:rPr>
            </w:pPr>
          </w:p>
          <w:p w14:paraId="1CB75CE4" w14:textId="77777777" w:rsidR="00B85422" w:rsidRDefault="00B85422" w:rsidP="00480FD3">
            <w:pPr>
              <w:jc w:val="both"/>
              <w:rPr>
                <w:rFonts w:cstheme="minorHAnsi"/>
              </w:rPr>
            </w:pPr>
          </w:p>
          <w:p w14:paraId="41734EE0" w14:textId="77777777" w:rsidR="00B85422" w:rsidRDefault="00B85422" w:rsidP="00480FD3">
            <w:pPr>
              <w:jc w:val="both"/>
              <w:rPr>
                <w:rFonts w:cstheme="minorHAnsi"/>
              </w:rPr>
            </w:pPr>
          </w:p>
          <w:p w14:paraId="7FA5BC1E" w14:textId="77777777" w:rsidR="00B85422" w:rsidRDefault="00B85422" w:rsidP="00480FD3">
            <w:pPr>
              <w:jc w:val="both"/>
              <w:rPr>
                <w:rFonts w:cstheme="minorHAnsi"/>
              </w:rPr>
            </w:pPr>
          </w:p>
          <w:p w14:paraId="142EB573" w14:textId="77777777" w:rsidR="00B85422" w:rsidRDefault="00B85422" w:rsidP="00480FD3">
            <w:pPr>
              <w:jc w:val="both"/>
              <w:rPr>
                <w:rFonts w:cstheme="minorHAnsi"/>
              </w:rPr>
            </w:pPr>
          </w:p>
          <w:p w14:paraId="369EFC76" w14:textId="77777777" w:rsidR="006A056E" w:rsidRDefault="006A056E" w:rsidP="00480FD3">
            <w:pPr>
              <w:jc w:val="both"/>
              <w:rPr>
                <w:rFonts w:cstheme="minorHAnsi"/>
              </w:rPr>
            </w:pPr>
          </w:p>
          <w:p w14:paraId="457FE7B8" w14:textId="77777777" w:rsidR="006A056E" w:rsidRDefault="006A056E" w:rsidP="00480FD3">
            <w:pPr>
              <w:jc w:val="both"/>
              <w:rPr>
                <w:rFonts w:cstheme="minorHAnsi"/>
              </w:rPr>
            </w:pPr>
          </w:p>
          <w:p w14:paraId="4E8B40A1" w14:textId="77777777" w:rsidR="006A056E" w:rsidRDefault="006A056E" w:rsidP="00480FD3">
            <w:pPr>
              <w:jc w:val="both"/>
              <w:rPr>
                <w:rFonts w:cstheme="minorHAnsi"/>
              </w:rPr>
            </w:pPr>
          </w:p>
          <w:p w14:paraId="2DA9C0A8" w14:textId="77777777" w:rsidR="006A056E" w:rsidRDefault="006A056E" w:rsidP="00480FD3">
            <w:pPr>
              <w:jc w:val="both"/>
              <w:rPr>
                <w:rFonts w:cstheme="minorHAnsi"/>
              </w:rPr>
            </w:pPr>
          </w:p>
          <w:p w14:paraId="063B551B" w14:textId="77777777" w:rsidR="006A056E" w:rsidRDefault="006A056E" w:rsidP="00480FD3">
            <w:pPr>
              <w:jc w:val="both"/>
              <w:rPr>
                <w:rFonts w:cstheme="minorHAnsi"/>
              </w:rPr>
            </w:pPr>
          </w:p>
          <w:p w14:paraId="0B259374" w14:textId="77777777" w:rsidR="006A056E" w:rsidRDefault="006A056E" w:rsidP="00480FD3">
            <w:pPr>
              <w:jc w:val="both"/>
              <w:rPr>
                <w:rFonts w:cstheme="minorHAnsi"/>
              </w:rPr>
            </w:pPr>
          </w:p>
          <w:p w14:paraId="15BC1C25" w14:textId="77777777" w:rsidR="006A056E" w:rsidRDefault="006A056E" w:rsidP="00480FD3">
            <w:pPr>
              <w:jc w:val="both"/>
              <w:rPr>
                <w:rFonts w:cstheme="minorHAnsi"/>
              </w:rPr>
            </w:pPr>
          </w:p>
          <w:p w14:paraId="549D7365" w14:textId="77777777" w:rsidR="006A056E" w:rsidRDefault="006A056E" w:rsidP="00480FD3">
            <w:pPr>
              <w:jc w:val="both"/>
              <w:rPr>
                <w:rFonts w:cstheme="minorHAnsi"/>
              </w:rPr>
            </w:pPr>
          </w:p>
          <w:p w14:paraId="170EC083" w14:textId="77777777" w:rsidR="006A056E" w:rsidRDefault="006A056E" w:rsidP="00480FD3">
            <w:pPr>
              <w:jc w:val="both"/>
              <w:rPr>
                <w:rFonts w:cstheme="minorHAnsi"/>
              </w:rPr>
            </w:pPr>
          </w:p>
          <w:p w14:paraId="00FA7C44" w14:textId="77777777" w:rsidR="006A056E" w:rsidRDefault="006A056E" w:rsidP="00480FD3">
            <w:pPr>
              <w:jc w:val="both"/>
              <w:rPr>
                <w:rFonts w:cstheme="minorHAnsi"/>
              </w:rPr>
            </w:pPr>
          </w:p>
          <w:p w14:paraId="0D8830FE" w14:textId="77777777" w:rsidR="006A056E" w:rsidRDefault="006A056E" w:rsidP="00480FD3">
            <w:pPr>
              <w:jc w:val="both"/>
              <w:rPr>
                <w:rFonts w:cstheme="minorHAnsi"/>
              </w:rPr>
            </w:pPr>
          </w:p>
          <w:p w14:paraId="1B57F462" w14:textId="77777777" w:rsidR="00E512CA" w:rsidRDefault="00E512CA" w:rsidP="00480FD3">
            <w:pPr>
              <w:jc w:val="both"/>
              <w:rPr>
                <w:rFonts w:cstheme="minorHAnsi"/>
              </w:rPr>
            </w:pPr>
          </w:p>
          <w:p w14:paraId="649838CA" w14:textId="77777777" w:rsidR="00E512CA" w:rsidRDefault="00E512CA" w:rsidP="00480FD3">
            <w:pPr>
              <w:jc w:val="both"/>
              <w:rPr>
                <w:rFonts w:cstheme="minorHAnsi"/>
              </w:rPr>
            </w:pPr>
          </w:p>
          <w:p w14:paraId="06D0A4E4" w14:textId="77777777" w:rsidR="00E512CA" w:rsidRDefault="00E512CA" w:rsidP="00480FD3">
            <w:pPr>
              <w:jc w:val="both"/>
              <w:rPr>
                <w:rFonts w:cstheme="minorHAnsi"/>
              </w:rPr>
            </w:pPr>
          </w:p>
          <w:p w14:paraId="2CD2E4B6" w14:textId="77777777" w:rsidR="00E512CA" w:rsidRDefault="00E512CA" w:rsidP="00480FD3">
            <w:pPr>
              <w:jc w:val="both"/>
              <w:rPr>
                <w:rFonts w:cstheme="minorHAnsi"/>
              </w:rPr>
            </w:pPr>
          </w:p>
          <w:p w14:paraId="6A709065" w14:textId="77777777" w:rsidR="00E512CA" w:rsidRDefault="00E512CA" w:rsidP="00480FD3">
            <w:pPr>
              <w:jc w:val="both"/>
              <w:rPr>
                <w:rFonts w:cstheme="minorHAnsi"/>
              </w:rPr>
            </w:pPr>
          </w:p>
          <w:p w14:paraId="5EF3BBA4" w14:textId="2BCA3470" w:rsidR="00B85422" w:rsidRDefault="00B85422" w:rsidP="00480FD3">
            <w:pPr>
              <w:jc w:val="both"/>
              <w:rPr>
                <w:rFonts w:cstheme="minorHAnsi"/>
              </w:rPr>
            </w:pPr>
            <w:r>
              <w:rPr>
                <w:rFonts w:cstheme="minorHAnsi"/>
              </w:rPr>
              <w:t xml:space="preserve">Djelomično </w:t>
            </w:r>
            <w:r w:rsidR="006A056E">
              <w:rPr>
                <w:rFonts w:cstheme="minorHAnsi"/>
              </w:rPr>
              <w:t>je</w:t>
            </w:r>
            <w:r>
              <w:rPr>
                <w:rFonts w:cstheme="minorHAnsi"/>
              </w:rPr>
              <w:t xml:space="preserve"> prihvać</w:t>
            </w:r>
            <w:r w:rsidR="006A056E">
              <w:rPr>
                <w:rFonts w:cstheme="minorHAnsi"/>
              </w:rPr>
              <w:t>eno</w:t>
            </w:r>
          </w:p>
          <w:p w14:paraId="47726BA1" w14:textId="77777777" w:rsidR="00B85422" w:rsidRDefault="00B85422" w:rsidP="00480FD3">
            <w:pPr>
              <w:jc w:val="both"/>
              <w:rPr>
                <w:rFonts w:cstheme="minorHAnsi"/>
              </w:rPr>
            </w:pPr>
          </w:p>
          <w:p w14:paraId="0B97CC4B" w14:textId="77777777" w:rsidR="00B85422" w:rsidRDefault="00B85422" w:rsidP="00480FD3">
            <w:pPr>
              <w:jc w:val="both"/>
              <w:rPr>
                <w:rFonts w:cstheme="minorHAnsi"/>
              </w:rPr>
            </w:pPr>
          </w:p>
          <w:p w14:paraId="598513B0" w14:textId="77777777" w:rsidR="00B85422" w:rsidRDefault="00B85422" w:rsidP="00480FD3">
            <w:pPr>
              <w:jc w:val="both"/>
              <w:rPr>
                <w:rFonts w:cstheme="minorHAnsi"/>
              </w:rPr>
            </w:pPr>
          </w:p>
          <w:p w14:paraId="61513ADA" w14:textId="77777777" w:rsidR="00B85422" w:rsidRDefault="00B85422" w:rsidP="00480FD3">
            <w:pPr>
              <w:jc w:val="both"/>
              <w:rPr>
                <w:rFonts w:cstheme="minorHAnsi"/>
              </w:rPr>
            </w:pPr>
          </w:p>
          <w:p w14:paraId="044B96F7" w14:textId="77777777" w:rsidR="00B85422" w:rsidRDefault="00B85422" w:rsidP="00480FD3">
            <w:pPr>
              <w:jc w:val="both"/>
              <w:rPr>
                <w:rFonts w:cstheme="minorHAnsi"/>
              </w:rPr>
            </w:pPr>
          </w:p>
          <w:p w14:paraId="62EB2612" w14:textId="77777777" w:rsidR="00B85422" w:rsidRDefault="00B85422" w:rsidP="00480FD3">
            <w:pPr>
              <w:jc w:val="both"/>
              <w:rPr>
                <w:rFonts w:cstheme="minorHAnsi"/>
              </w:rPr>
            </w:pPr>
          </w:p>
          <w:p w14:paraId="72205E0C" w14:textId="77777777" w:rsidR="00B85422" w:rsidRDefault="00B85422" w:rsidP="00480FD3">
            <w:pPr>
              <w:jc w:val="both"/>
              <w:rPr>
                <w:rFonts w:cstheme="minorHAnsi"/>
              </w:rPr>
            </w:pPr>
          </w:p>
          <w:p w14:paraId="5EC4E692" w14:textId="77777777" w:rsidR="00B85422" w:rsidRDefault="00B85422" w:rsidP="00480FD3">
            <w:pPr>
              <w:jc w:val="both"/>
              <w:rPr>
                <w:rFonts w:cstheme="minorHAnsi"/>
              </w:rPr>
            </w:pPr>
          </w:p>
          <w:p w14:paraId="42CE64C0" w14:textId="77777777" w:rsidR="00B85422" w:rsidRDefault="00B85422" w:rsidP="00480FD3">
            <w:pPr>
              <w:jc w:val="both"/>
              <w:rPr>
                <w:rFonts w:cstheme="minorHAnsi"/>
              </w:rPr>
            </w:pPr>
          </w:p>
          <w:p w14:paraId="4A2A719E" w14:textId="77777777" w:rsidR="00E512CA" w:rsidRDefault="00E512CA" w:rsidP="00480FD3">
            <w:pPr>
              <w:jc w:val="both"/>
              <w:rPr>
                <w:rFonts w:cstheme="minorHAnsi"/>
              </w:rPr>
            </w:pPr>
          </w:p>
          <w:p w14:paraId="42E58824" w14:textId="77777777" w:rsidR="00E512CA" w:rsidRDefault="00E512CA" w:rsidP="00480FD3">
            <w:pPr>
              <w:jc w:val="both"/>
              <w:rPr>
                <w:rFonts w:cstheme="minorHAnsi"/>
              </w:rPr>
            </w:pPr>
          </w:p>
          <w:p w14:paraId="1A762D9B" w14:textId="77777777" w:rsidR="00E512CA" w:rsidRDefault="00E512CA" w:rsidP="00480FD3">
            <w:pPr>
              <w:jc w:val="both"/>
              <w:rPr>
                <w:rFonts w:cstheme="minorHAnsi"/>
              </w:rPr>
            </w:pPr>
          </w:p>
          <w:p w14:paraId="6642D4DC" w14:textId="77777777" w:rsidR="00E512CA" w:rsidRDefault="00E512CA" w:rsidP="00480FD3">
            <w:pPr>
              <w:jc w:val="both"/>
              <w:rPr>
                <w:rFonts w:cstheme="minorHAnsi"/>
              </w:rPr>
            </w:pPr>
          </w:p>
          <w:p w14:paraId="3E3E7CB0" w14:textId="77777777" w:rsidR="00E512CA" w:rsidRDefault="00E512CA" w:rsidP="00480FD3">
            <w:pPr>
              <w:jc w:val="both"/>
              <w:rPr>
                <w:rFonts w:cstheme="minorHAnsi"/>
              </w:rPr>
            </w:pPr>
          </w:p>
          <w:p w14:paraId="4EB574E4" w14:textId="77777777" w:rsidR="00E512CA" w:rsidRDefault="00E512CA" w:rsidP="00480FD3">
            <w:pPr>
              <w:jc w:val="both"/>
              <w:rPr>
                <w:rFonts w:cstheme="minorHAnsi"/>
              </w:rPr>
            </w:pPr>
          </w:p>
          <w:p w14:paraId="45E06EEE" w14:textId="77777777" w:rsidR="00E512CA" w:rsidRDefault="00E512CA" w:rsidP="00480FD3">
            <w:pPr>
              <w:jc w:val="both"/>
              <w:rPr>
                <w:rFonts w:cstheme="minorHAnsi"/>
              </w:rPr>
            </w:pPr>
          </w:p>
          <w:p w14:paraId="4F88EFF9" w14:textId="77777777" w:rsidR="00E512CA" w:rsidRDefault="00E512CA" w:rsidP="00480FD3">
            <w:pPr>
              <w:jc w:val="both"/>
              <w:rPr>
                <w:rFonts w:cstheme="minorHAnsi"/>
              </w:rPr>
            </w:pPr>
          </w:p>
          <w:p w14:paraId="02FC014E" w14:textId="4E0C78F3" w:rsidR="00B85422" w:rsidRDefault="00B85422" w:rsidP="00480FD3">
            <w:pPr>
              <w:jc w:val="both"/>
              <w:rPr>
                <w:rFonts w:cstheme="minorHAnsi"/>
              </w:rPr>
            </w:pPr>
            <w:r>
              <w:rPr>
                <w:rFonts w:cstheme="minorHAnsi"/>
              </w:rPr>
              <w:t xml:space="preserve">Nije prihvaćeno </w:t>
            </w:r>
          </w:p>
          <w:p w14:paraId="18CAC1DD" w14:textId="77777777" w:rsidR="00B85422" w:rsidRDefault="00B85422" w:rsidP="00480FD3">
            <w:pPr>
              <w:jc w:val="both"/>
              <w:rPr>
                <w:rFonts w:cstheme="minorHAnsi"/>
              </w:rPr>
            </w:pPr>
          </w:p>
          <w:p w14:paraId="357BFB6D" w14:textId="77777777" w:rsidR="00B85422" w:rsidRDefault="00B85422" w:rsidP="00480FD3">
            <w:pPr>
              <w:jc w:val="both"/>
              <w:rPr>
                <w:rFonts w:cstheme="minorHAnsi"/>
              </w:rPr>
            </w:pPr>
          </w:p>
          <w:p w14:paraId="706961A8" w14:textId="77777777" w:rsidR="00B85422" w:rsidRDefault="00B85422" w:rsidP="00480FD3">
            <w:pPr>
              <w:jc w:val="both"/>
              <w:rPr>
                <w:rFonts w:cstheme="minorHAnsi"/>
              </w:rPr>
            </w:pPr>
          </w:p>
          <w:p w14:paraId="15D45ACD" w14:textId="77777777" w:rsidR="00B85422" w:rsidRDefault="00B85422" w:rsidP="00480FD3">
            <w:pPr>
              <w:jc w:val="both"/>
              <w:rPr>
                <w:rFonts w:cstheme="minorHAnsi"/>
              </w:rPr>
            </w:pPr>
          </w:p>
          <w:p w14:paraId="0EAC2C30" w14:textId="77777777" w:rsidR="00B85422" w:rsidRDefault="00B85422" w:rsidP="00480FD3">
            <w:pPr>
              <w:jc w:val="both"/>
              <w:rPr>
                <w:rFonts w:cstheme="minorHAnsi"/>
              </w:rPr>
            </w:pPr>
          </w:p>
          <w:p w14:paraId="7E27EC60" w14:textId="77777777" w:rsidR="00B85422" w:rsidRDefault="00B85422" w:rsidP="00480FD3">
            <w:pPr>
              <w:jc w:val="both"/>
              <w:rPr>
                <w:rFonts w:cstheme="minorHAnsi"/>
              </w:rPr>
            </w:pPr>
          </w:p>
          <w:p w14:paraId="5CA40EE4" w14:textId="77777777" w:rsidR="00B85422" w:rsidRDefault="00B85422" w:rsidP="00480FD3">
            <w:pPr>
              <w:jc w:val="both"/>
              <w:rPr>
                <w:rFonts w:cstheme="minorHAnsi"/>
              </w:rPr>
            </w:pPr>
          </w:p>
          <w:p w14:paraId="1CDC2FF3" w14:textId="77777777" w:rsidR="00B85422" w:rsidRDefault="00B85422" w:rsidP="00480FD3">
            <w:pPr>
              <w:jc w:val="both"/>
              <w:rPr>
                <w:rFonts w:cstheme="minorHAnsi"/>
              </w:rPr>
            </w:pPr>
          </w:p>
          <w:p w14:paraId="46283F10" w14:textId="77777777" w:rsidR="00B85422" w:rsidRPr="00E56B40" w:rsidRDefault="00B85422" w:rsidP="00480FD3">
            <w:pPr>
              <w:jc w:val="both"/>
              <w:rPr>
                <w:rFonts w:cstheme="minorHAnsi"/>
                <w:lang w:val="en-GB"/>
              </w:rPr>
            </w:pPr>
          </w:p>
          <w:p w14:paraId="11083516" w14:textId="77777777" w:rsidR="00B85422" w:rsidRDefault="00B85422" w:rsidP="00480FD3">
            <w:pPr>
              <w:jc w:val="both"/>
              <w:rPr>
                <w:rFonts w:cstheme="minorHAnsi"/>
              </w:rPr>
            </w:pPr>
          </w:p>
          <w:p w14:paraId="02E95288" w14:textId="77777777" w:rsidR="00B85422" w:rsidRPr="000D05CD" w:rsidRDefault="00B85422" w:rsidP="00480FD3">
            <w:pPr>
              <w:jc w:val="both"/>
              <w:rPr>
                <w:rFonts w:cstheme="minorHAnsi"/>
              </w:rPr>
            </w:pPr>
          </w:p>
        </w:tc>
        <w:tc>
          <w:tcPr>
            <w:tcW w:w="2740" w:type="dxa"/>
          </w:tcPr>
          <w:p w14:paraId="4C0FCE19" w14:textId="77777777" w:rsidR="00B85422" w:rsidRPr="00E6190E" w:rsidRDefault="00B85422" w:rsidP="00480FD3">
            <w:pPr>
              <w:shd w:val="clear" w:color="auto" w:fill="FFFFFF"/>
              <w:autoSpaceDE w:val="0"/>
              <w:autoSpaceDN w:val="0"/>
              <w:adjustRightInd w:val="0"/>
              <w:jc w:val="both"/>
              <w:rPr>
                <w:rFonts w:ascii="Calibri" w:hAnsi="Calibri" w:cs="Calibri"/>
              </w:rPr>
            </w:pPr>
            <w:r w:rsidRPr="00E6190E">
              <w:rPr>
                <w:rFonts w:ascii="Calibri" w:hAnsi="Calibri" w:cs="Calibri"/>
              </w:rPr>
              <w:lastRenderedPageBreak/>
              <w:t xml:space="preserve">U tekstualnom dijelu Godišnjeg plana upravljanja imovinom Grada Karlovca za 2022. godinu opisuje se na temelju čega se isti donosi, podjelu strateških i posebnih ciljeva, kriterij odabira aktivnosti te broj mjera i aktivnosti. Tablični dio Plana je obrađen na način da je uz svaku mjera detaljno i taksativno opisana aktivnost, a koje </w:t>
            </w:r>
            <w:r w:rsidRPr="00E6190E">
              <w:rPr>
                <w:rFonts w:ascii="Calibri" w:hAnsi="Calibri" w:cs="Calibri"/>
              </w:rPr>
              <w:lastRenderedPageBreak/>
              <w:t xml:space="preserve">provođenje će biti jasno vidljivo u Izvješću o provedbi Godišnjeg plana za upravljanje imovinom Grada Karlovca za 2021. godinu, koje će biti na Gradskom vijeću prije donošenja Godišnjeg plana za upravljanje imovinom Grada Karlovca za 2022. godinu.  </w:t>
            </w:r>
          </w:p>
          <w:p w14:paraId="156272BF" w14:textId="77777777" w:rsidR="00B85422" w:rsidRPr="00E6190E" w:rsidRDefault="00B85422" w:rsidP="00480FD3">
            <w:pPr>
              <w:jc w:val="both"/>
              <w:rPr>
                <w:rFonts w:ascii="Calibri" w:hAnsi="Calibri" w:cs="Calibri"/>
              </w:rPr>
            </w:pPr>
          </w:p>
          <w:p w14:paraId="3A67DB27" w14:textId="77777777" w:rsidR="0081423F" w:rsidRDefault="0081423F" w:rsidP="00480FD3">
            <w:pPr>
              <w:pStyle w:val="NoSpacing"/>
              <w:jc w:val="both"/>
              <w:rPr>
                <w:rFonts w:cs="Calibri"/>
              </w:rPr>
            </w:pPr>
          </w:p>
          <w:p w14:paraId="7CD8D5CF" w14:textId="53A9F6A4" w:rsidR="00B85422" w:rsidRPr="00E6190E" w:rsidRDefault="00B85422" w:rsidP="00480FD3">
            <w:pPr>
              <w:pStyle w:val="NoSpacing"/>
              <w:jc w:val="both"/>
              <w:rPr>
                <w:rFonts w:cs="Calibri"/>
              </w:rPr>
            </w:pPr>
            <w:r w:rsidRPr="00E6190E">
              <w:rPr>
                <w:rFonts w:cs="Calibri"/>
              </w:rPr>
              <w:t xml:space="preserve">Razlozi za ponavljanje aktivnosti iz Godišnjeg plana upravljanja imovinom za 2021. godinu </w:t>
            </w:r>
            <w:r>
              <w:rPr>
                <w:rFonts w:cs="Calibri"/>
              </w:rPr>
              <w:t>temelje se na činjenici da</w:t>
            </w:r>
            <w:r w:rsidRPr="00E6190E">
              <w:rPr>
                <w:rFonts w:cs="Calibri"/>
              </w:rPr>
              <w:t xml:space="preserve"> aktivnost nije započeta u prošloj godini, a istu je potrebno provesti</w:t>
            </w:r>
            <w:r>
              <w:rPr>
                <w:rFonts w:cs="Calibri"/>
              </w:rPr>
              <w:t xml:space="preserve"> slijedom čega</w:t>
            </w:r>
            <w:r w:rsidRPr="00E6190E">
              <w:rPr>
                <w:rFonts w:cs="Calibri"/>
              </w:rPr>
              <w:t xml:space="preserve"> je </w:t>
            </w:r>
            <w:r>
              <w:rPr>
                <w:rFonts w:cs="Calibri"/>
              </w:rPr>
              <w:t xml:space="preserve">ista </w:t>
            </w:r>
            <w:r w:rsidRPr="00E6190E">
              <w:rPr>
                <w:rFonts w:cs="Calibri"/>
              </w:rPr>
              <w:t xml:space="preserve">prenesena u novi plan; </w:t>
            </w:r>
            <w:r>
              <w:rPr>
                <w:rFonts w:cs="Calibri"/>
              </w:rPr>
              <w:t xml:space="preserve">zatim </w:t>
            </w:r>
            <w:r w:rsidRPr="00E6190E">
              <w:rPr>
                <w:rFonts w:cs="Calibri"/>
              </w:rPr>
              <w:t xml:space="preserve">ukoliko je aktivnost provedena, ali nije ostvaren cilj ista će se ponavljati i prenijeta je u novi Plan (primjer prodaje stana u ulici Lj. Jonkea, tijekom prošle godine su provedena dva natječaja, ali za kupnju stana nije bilo ponuda, što znači da će se aktivnost i dalje provoditi do trenutka prodaje); neke aktivnosti će se zbog svoje prirode ponavljati u svakom idućem Planu (npr. rješavanje imovinsko pravnih odnosa na nekretninama, plan investicijskog održavanja projekata i sl.) </w:t>
            </w:r>
          </w:p>
          <w:p w14:paraId="258F70E5" w14:textId="77777777" w:rsidR="00B85422" w:rsidRPr="00E6190E" w:rsidRDefault="00B85422" w:rsidP="00480FD3">
            <w:pPr>
              <w:pStyle w:val="NoSpacing"/>
              <w:jc w:val="both"/>
              <w:rPr>
                <w:rFonts w:cs="Calibri"/>
              </w:rPr>
            </w:pPr>
          </w:p>
          <w:p w14:paraId="0AEABD10" w14:textId="77777777" w:rsidR="00B85422" w:rsidRPr="00E6190E" w:rsidRDefault="00B85422" w:rsidP="00480FD3">
            <w:pPr>
              <w:pStyle w:val="NoSpacing"/>
              <w:jc w:val="both"/>
              <w:rPr>
                <w:rFonts w:cs="Calibri"/>
              </w:rPr>
            </w:pPr>
            <w:r w:rsidRPr="00E6190E">
              <w:rPr>
                <w:rFonts w:cs="Calibri"/>
              </w:rPr>
              <w:t>Izvješće o provedbi Plana upravljanja imovinom Grada Karlovca za 2021. godinu bit će na sjednici Gradskog vijeće prije donošenja Plana upravljanja imovinom Grada Karlovca za 2022. godinu.</w:t>
            </w:r>
            <w:r>
              <w:rPr>
                <w:rFonts w:cs="Calibri"/>
              </w:rPr>
              <w:t xml:space="preserve"> Aktivnosti vezane za donošenje Godišnjeg plana upravljanja imovinom Grada Karlovca za 2023. godinu pokrenut će se odmah po donošenju Proračuna Grada Karlovca za 2023. godinu</w:t>
            </w:r>
          </w:p>
          <w:p w14:paraId="6A63C74E" w14:textId="77777777" w:rsidR="00B85422" w:rsidRPr="00E6190E" w:rsidRDefault="00B85422" w:rsidP="00480FD3">
            <w:pPr>
              <w:pStyle w:val="NoSpacing"/>
              <w:jc w:val="both"/>
              <w:rPr>
                <w:rFonts w:cs="Calibri"/>
              </w:rPr>
            </w:pPr>
          </w:p>
          <w:p w14:paraId="10E1F9E5" w14:textId="77777777" w:rsidR="00B85422" w:rsidRPr="00E6190E" w:rsidRDefault="00B85422" w:rsidP="00480FD3">
            <w:pPr>
              <w:pStyle w:val="NoSpacing"/>
              <w:jc w:val="both"/>
              <w:rPr>
                <w:rFonts w:cs="Calibri"/>
              </w:rPr>
            </w:pPr>
            <w:r w:rsidRPr="00E6190E">
              <w:rPr>
                <w:rFonts w:cs="Calibri"/>
              </w:rPr>
              <w:lastRenderedPageBreak/>
              <w:t xml:space="preserve">Predviđena prodaja gradskih zemljišta za gradnju višestambenih zgrada </w:t>
            </w:r>
            <w:r>
              <w:rPr>
                <w:rFonts w:cs="Calibri"/>
              </w:rPr>
              <w:t xml:space="preserve"> u </w:t>
            </w:r>
            <w:r w:rsidRPr="00E6190E">
              <w:rPr>
                <w:rFonts w:cs="Calibri"/>
              </w:rPr>
              <w:t>ovo</w:t>
            </w:r>
            <w:r>
              <w:rPr>
                <w:rFonts w:cs="Calibri"/>
              </w:rPr>
              <w:t>m</w:t>
            </w:r>
            <w:r w:rsidRPr="00E6190E">
              <w:rPr>
                <w:rFonts w:cs="Calibri"/>
              </w:rPr>
              <w:t xml:space="preserve"> Planu, predstavlja višak gradske imovine i na istima Grad ne planira realizaciju svojih projekata. Ukoliko Grad Karlovac u narednom periodu odluči realizirati projekte koji uključuju stanogradnju, za isto ima zemljište u svom vlasništvu, na kojem je realizacija takvog projekta moguća.</w:t>
            </w:r>
          </w:p>
          <w:p w14:paraId="483C71A6" w14:textId="77777777" w:rsidR="00B85422" w:rsidRPr="00E6190E" w:rsidRDefault="00B85422" w:rsidP="00480FD3">
            <w:pPr>
              <w:pStyle w:val="NoSpacing"/>
              <w:jc w:val="both"/>
              <w:rPr>
                <w:rFonts w:cs="Calibri"/>
              </w:rPr>
            </w:pPr>
          </w:p>
          <w:p w14:paraId="51E0D4A1" w14:textId="77777777" w:rsidR="00B85422" w:rsidRPr="00E6190E" w:rsidRDefault="00B85422" w:rsidP="00480FD3">
            <w:pPr>
              <w:pStyle w:val="NoSpacing"/>
              <w:jc w:val="both"/>
              <w:rPr>
                <w:rFonts w:cs="Calibri"/>
              </w:rPr>
            </w:pPr>
          </w:p>
          <w:p w14:paraId="394A10D6" w14:textId="77777777" w:rsidR="00B85422" w:rsidRPr="00E6190E" w:rsidRDefault="00B85422" w:rsidP="00480FD3">
            <w:pPr>
              <w:pStyle w:val="NoSpacing"/>
              <w:jc w:val="both"/>
              <w:rPr>
                <w:rFonts w:cs="Calibri"/>
              </w:rPr>
            </w:pPr>
          </w:p>
          <w:p w14:paraId="6974AE3E" w14:textId="77777777" w:rsidR="00B85422" w:rsidRPr="00E6190E" w:rsidRDefault="00B85422" w:rsidP="00480FD3">
            <w:pPr>
              <w:pStyle w:val="NoSpacing"/>
              <w:jc w:val="both"/>
              <w:rPr>
                <w:rFonts w:cs="Calibri"/>
              </w:rPr>
            </w:pPr>
          </w:p>
          <w:p w14:paraId="3C4D6BD2" w14:textId="77777777" w:rsidR="00B85422" w:rsidRPr="00E6190E" w:rsidRDefault="00B85422" w:rsidP="00480FD3">
            <w:pPr>
              <w:pStyle w:val="NoSpacing"/>
              <w:jc w:val="both"/>
              <w:rPr>
                <w:rFonts w:cs="Calibri"/>
              </w:rPr>
            </w:pPr>
          </w:p>
          <w:p w14:paraId="012E3554" w14:textId="77777777" w:rsidR="00B85422" w:rsidRPr="00E6190E" w:rsidRDefault="00B85422" w:rsidP="00480FD3">
            <w:pPr>
              <w:pStyle w:val="NoSpacing"/>
              <w:jc w:val="both"/>
              <w:rPr>
                <w:rFonts w:cs="Calibri"/>
              </w:rPr>
            </w:pPr>
          </w:p>
          <w:p w14:paraId="64C0896A" w14:textId="77777777" w:rsidR="00B85422" w:rsidRPr="00E6190E" w:rsidRDefault="00B85422" w:rsidP="00480FD3">
            <w:pPr>
              <w:pStyle w:val="NoSpacing"/>
              <w:jc w:val="both"/>
              <w:rPr>
                <w:rFonts w:cs="Calibri"/>
              </w:rPr>
            </w:pPr>
          </w:p>
          <w:p w14:paraId="4964A6A9" w14:textId="77777777" w:rsidR="00B85422" w:rsidRPr="00E6190E" w:rsidRDefault="00B85422" w:rsidP="00480FD3">
            <w:pPr>
              <w:pStyle w:val="NoSpacing"/>
              <w:jc w:val="both"/>
              <w:rPr>
                <w:rFonts w:cs="Calibri"/>
              </w:rPr>
            </w:pPr>
          </w:p>
          <w:p w14:paraId="0162F574" w14:textId="77777777" w:rsidR="007B3209" w:rsidRDefault="007B3209" w:rsidP="00480FD3">
            <w:pPr>
              <w:pStyle w:val="NoSpacing"/>
              <w:jc w:val="both"/>
              <w:rPr>
                <w:rFonts w:cs="Calibri"/>
              </w:rPr>
            </w:pPr>
          </w:p>
          <w:p w14:paraId="5DC071B0" w14:textId="77777777" w:rsidR="007B3209" w:rsidRDefault="007B3209" w:rsidP="00480FD3">
            <w:pPr>
              <w:pStyle w:val="NoSpacing"/>
              <w:jc w:val="both"/>
              <w:rPr>
                <w:rFonts w:cs="Calibri"/>
              </w:rPr>
            </w:pPr>
          </w:p>
          <w:p w14:paraId="4E317ABE" w14:textId="77777777" w:rsidR="007B3209" w:rsidRDefault="007B3209" w:rsidP="00480FD3">
            <w:pPr>
              <w:pStyle w:val="NoSpacing"/>
              <w:jc w:val="both"/>
              <w:rPr>
                <w:rFonts w:cs="Calibri"/>
              </w:rPr>
            </w:pPr>
          </w:p>
          <w:p w14:paraId="0DF6DC12" w14:textId="77777777" w:rsidR="007B3209" w:rsidRDefault="007B3209" w:rsidP="00480FD3">
            <w:pPr>
              <w:pStyle w:val="NoSpacing"/>
              <w:jc w:val="both"/>
              <w:rPr>
                <w:rFonts w:cs="Calibri"/>
              </w:rPr>
            </w:pPr>
          </w:p>
          <w:p w14:paraId="355A9011" w14:textId="5B3EA96F" w:rsidR="00B85422" w:rsidRPr="00E6190E" w:rsidRDefault="00B85422" w:rsidP="00480FD3">
            <w:pPr>
              <w:pStyle w:val="NoSpacing"/>
              <w:jc w:val="both"/>
              <w:rPr>
                <w:rFonts w:cs="Calibri"/>
              </w:rPr>
            </w:pPr>
            <w:r w:rsidRPr="00E6190E">
              <w:rPr>
                <w:rFonts w:cs="Calibri"/>
              </w:rPr>
              <w:t>Zbog prirode i vrste poslova vezane za upravljanje i raspolaganje imovinom, koji su u nadležnosti jedinica lokalne samouprave</w:t>
            </w:r>
            <w:r>
              <w:rPr>
                <w:rFonts w:cs="Calibri"/>
              </w:rPr>
              <w:t xml:space="preserve"> sukladno Zakonu o lokalnoj i područnoj (regionalnoj) samoupravi (NN 33/01….144/20)</w:t>
            </w:r>
            <w:r w:rsidRPr="00E6190E">
              <w:rPr>
                <w:rFonts w:cs="Calibri"/>
              </w:rPr>
              <w:t xml:space="preserve"> nije moguće predvidjeti sve poslove</w:t>
            </w:r>
            <w:r>
              <w:rPr>
                <w:rFonts w:cs="Calibri"/>
              </w:rPr>
              <w:t xml:space="preserve"> koji se obavljaju tijekom godine (zahtjevi za kupnju, izdavanje tabularnih isprava, osnivanje služnosti izdavanje suglasnosti, razvrgnuća suvlasništva, ostvarivanje prava temeljem posebnih propisa i sl.). </w:t>
            </w:r>
          </w:p>
          <w:p w14:paraId="6E559A83" w14:textId="77777777" w:rsidR="00B85422" w:rsidRPr="00E6190E" w:rsidRDefault="00B85422" w:rsidP="00480FD3">
            <w:pPr>
              <w:pStyle w:val="NoSpacing"/>
              <w:jc w:val="both"/>
              <w:rPr>
                <w:rFonts w:cs="Calibri"/>
              </w:rPr>
            </w:pPr>
          </w:p>
          <w:p w14:paraId="65159896" w14:textId="77777777" w:rsidR="00B85422" w:rsidRPr="00E6190E" w:rsidRDefault="00B85422" w:rsidP="00480FD3">
            <w:pPr>
              <w:pStyle w:val="NoSpacing"/>
              <w:jc w:val="both"/>
              <w:rPr>
                <w:rFonts w:cs="Calibri"/>
              </w:rPr>
            </w:pPr>
          </w:p>
          <w:p w14:paraId="088B9C38" w14:textId="77777777" w:rsidR="00B85422" w:rsidRPr="00E6190E" w:rsidRDefault="00B85422" w:rsidP="00480FD3">
            <w:pPr>
              <w:pStyle w:val="NoSpacing"/>
              <w:jc w:val="both"/>
              <w:rPr>
                <w:rFonts w:cs="Calibri"/>
              </w:rPr>
            </w:pPr>
          </w:p>
          <w:p w14:paraId="6EF4CF22" w14:textId="77777777" w:rsidR="00B85422" w:rsidRPr="00E6190E" w:rsidRDefault="00B85422" w:rsidP="00480FD3">
            <w:pPr>
              <w:pStyle w:val="NoSpacing"/>
              <w:jc w:val="both"/>
              <w:rPr>
                <w:rFonts w:cs="Calibri"/>
              </w:rPr>
            </w:pPr>
          </w:p>
          <w:p w14:paraId="40BB2D6F" w14:textId="77777777" w:rsidR="00B85422" w:rsidRPr="00E6190E" w:rsidRDefault="00B85422" w:rsidP="00480FD3">
            <w:pPr>
              <w:pStyle w:val="NoSpacing"/>
              <w:jc w:val="both"/>
              <w:rPr>
                <w:rFonts w:cs="Calibri"/>
              </w:rPr>
            </w:pPr>
            <w:r w:rsidRPr="00E6190E">
              <w:rPr>
                <w:rFonts w:cs="Calibri"/>
              </w:rPr>
              <w:t xml:space="preserve">U tekstualnom dijelu Godišnjeg plana upravljanja imovinom unijet će se okvirna procjena „koji </w:t>
            </w:r>
            <w:r>
              <w:rPr>
                <w:rFonts w:cs="Calibri"/>
              </w:rPr>
              <w:t>će</w:t>
            </w:r>
            <w:r w:rsidRPr="00E6190E">
              <w:rPr>
                <w:rFonts w:cs="Calibri"/>
              </w:rPr>
              <w:t xml:space="preserve"> trajati najmanje do isteka roka donesene Strategije“. </w:t>
            </w:r>
          </w:p>
          <w:p w14:paraId="67CACC52" w14:textId="77777777" w:rsidR="00B85422" w:rsidRPr="00E6190E" w:rsidRDefault="00B85422" w:rsidP="00480FD3">
            <w:pPr>
              <w:pStyle w:val="NoSpacing"/>
              <w:jc w:val="both"/>
              <w:rPr>
                <w:rFonts w:cs="Calibri"/>
              </w:rPr>
            </w:pPr>
            <w:r w:rsidRPr="00E6190E">
              <w:rPr>
                <w:rFonts w:cs="Calibri"/>
              </w:rPr>
              <w:t>Dio odgovora kao pod 1)</w:t>
            </w:r>
          </w:p>
          <w:p w14:paraId="6A0D4D30" w14:textId="77777777" w:rsidR="00B85422" w:rsidRPr="00E6190E" w:rsidRDefault="00B85422" w:rsidP="00480FD3">
            <w:pPr>
              <w:pStyle w:val="NoSpacing"/>
              <w:jc w:val="both"/>
              <w:rPr>
                <w:rFonts w:cs="Calibri"/>
              </w:rPr>
            </w:pPr>
            <w:r w:rsidRPr="00E6190E">
              <w:rPr>
                <w:rFonts w:cs="Calibri"/>
              </w:rPr>
              <w:lastRenderedPageBreak/>
              <w:t>Sam proces prodaje nekretnina je propisan</w:t>
            </w:r>
            <w:r>
              <w:rPr>
                <w:rFonts w:cs="Calibri"/>
              </w:rPr>
              <w:t xml:space="preserve"> </w:t>
            </w:r>
            <w:r w:rsidRPr="00E6190E">
              <w:rPr>
                <w:rFonts w:cs="Calibri"/>
              </w:rPr>
              <w:t xml:space="preserve">i uređen </w:t>
            </w:r>
            <w:r>
              <w:rPr>
                <w:rFonts w:cs="Calibri"/>
              </w:rPr>
              <w:t>Z</w:t>
            </w:r>
            <w:r w:rsidRPr="00E6190E">
              <w:rPr>
                <w:rFonts w:cs="Calibri"/>
              </w:rPr>
              <w:t>akonom</w:t>
            </w:r>
            <w:r>
              <w:rPr>
                <w:rFonts w:cs="Calibri"/>
              </w:rPr>
              <w:t xml:space="preserve"> o vlasništvu i drugim stvarnim pravima</w:t>
            </w:r>
            <w:r w:rsidRPr="00E6190E">
              <w:rPr>
                <w:rFonts w:cs="Calibri"/>
              </w:rPr>
              <w:t xml:space="preserve"> i općim aktom </w:t>
            </w:r>
            <w:r>
              <w:rPr>
                <w:rFonts w:cs="Calibri"/>
              </w:rPr>
              <w:t xml:space="preserve">Grada Karlovca </w:t>
            </w:r>
            <w:r w:rsidRPr="00E6190E">
              <w:rPr>
                <w:rFonts w:cs="Calibri"/>
              </w:rPr>
              <w:t xml:space="preserve">Odlukom o upravljanju nekretninama u vlasništvu Grada Karlovca. Unapređenje procesa prodaje u duhu menadžerskog upravljanja imovinom, ne ulazi u sam </w:t>
            </w:r>
            <w:r>
              <w:rPr>
                <w:rFonts w:cs="Calibri"/>
              </w:rPr>
              <w:t xml:space="preserve">normativno uređeni </w:t>
            </w:r>
            <w:r w:rsidRPr="00E6190E">
              <w:rPr>
                <w:rFonts w:cs="Calibri"/>
              </w:rPr>
              <w:t xml:space="preserve">proces već prethodi istom na način da se analizira imovina koja ne ostvaruje prihod, </w:t>
            </w:r>
            <w:r>
              <w:rPr>
                <w:rFonts w:cs="Calibri"/>
              </w:rPr>
              <w:t>za</w:t>
            </w:r>
            <w:r w:rsidRPr="00E6190E">
              <w:rPr>
                <w:rFonts w:cs="Calibri"/>
              </w:rPr>
              <w:t xml:space="preserve"> čije bi stavljanje u funkciju bilo potrebno uložiti znatnija financijska sredstva, koje vraćanje ne bi bilo u prihvatljivom roku ili bi premašilo vrijednost nekretnine, pod uvjetom da se ne radi o imovini koja je potrebna Gradu za obavljanje zakonom propisanih nadležnosti.</w:t>
            </w:r>
          </w:p>
          <w:p w14:paraId="1B571DC1" w14:textId="77777777" w:rsidR="00B85422" w:rsidRPr="00E6190E" w:rsidRDefault="00B85422" w:rsidP="00480FD3">
            <w:pPr>
              <w:pStyle w:val="NoSpacing"/>
              <w:jc w:val="both"/>
              <w:rPr>
                <w:rFonts w:cs="Calibri"/>
              </w:rPr>
            </w:pPr>
          </w:p>
          <w:p w14:paraId="781D3D7E" w14:textId="77777777" w:rsidR="00B85422" w:rsidRPr="00E6190E" w:rsidRDefault="00B85422" w:rsidP="00480FD3">
            <w:pPr>
              <w:pStyle w:val="NoSpacing"/>
              <w:jc w:val="both"/>
              <w:rPr>
                <w:rFonts w:cs="Calibri"/>
              </w:rPr>
            </w:pPr>
          </w:p>
          <w:p w14:paraId="14CCF673" w14:textId="77777777" w:rsidR="00B85422" w:rsidRPr="00E6190E" w:rsidRDefault="00B85422" w:rsidP="00480FD3">
            <w:pPr>
              <w:pStyle w:val="NoSpacing"/>
              <w:jc w:val="both"/>
              <w:rPr>
                <w:rFonts w:cs="Calibri"/>
              </w:rPr>
            </w:pPr>
          </w:p>
          <w:p w14:paraId="16174E01" w14:textId="77777777" w:rsidR="00B85422" w:rsidRPr="00E6190E" w:rsidRDefault="00B85422" w:rsidP="00480FD3">
            <w:pPr>
              <w:pStyle w:val="NoSpacing"/>
              <w:jc w:val="both"/>
              <w:rPr>
                <w:rFonts w:cs="Calibri"/>
              </w:rPr>
            </w:pPr>
          </w:p>
          <w:p w14:paraId="171846FF" w14:textId="77777777" w:rsidR="00B85422" w:rsidRPr="00E6190E" w:rsidRDefault="00B85422" w:rsidP="00480FD3">
            <w:pPr>
              <w:pStyle w:val="NoSpacing"/>
              <w:jc w:val="both"/>
              <w:rPr>
                <w:rFonts w:cs="Calibri"/>
              </w:rPr>
            </w:pPr>
          </w:p>
          <w:p w14:paraId="6881B7B0" w14:textId="77777777" w:rsidR="006E76D9" w:rsidRDefault="006E76D9" w:rsidP="00480FD3">
            <w:pPr>
              <w:pStyle w:val="NoSpacing"/>
              <w:jc w:val="both"/>
              <w:rPr>
                <w:rFonts w:cs="Calibri"/>
              </w:rPr>
            </w:pPr>
          </w:p>
          <w:p w14:paraId="2AB94F95" w14:textId="77777777" w:rsidR="006E76D9" w:rsidRDefault="006E76D9" w:rsidP="00480FD3">
            <w:pPr>
              <w:pStyle w:val="NoSpacing"/>
              <w:jc w:val="both"/>
              <w:rPr>
                <w:rFonts w:cs="Calibri"/>
              </w:rPr>
            </w:pPr>
          </w:p>
          <w:p w14:paraId="7699D3E4" w14:textId="77777777" w:rsidR="006E76D9" w:rsidRDefault="006E76D9" w:rsidP="00480FD3">
            <w:pPr>
              <w:pStyle w:val="NoSpacing"/>
              <w:jc w:val="both"/>
              <w:rPr>
                <w:rFonts w:cs="Calibri"/>
              </w:rPr>
            </w:pPr>
          </w:p>
          <w:p w14:paraId="196854D1" w14:textId="295858D0" w:rsidR="00B85422" w:rsidRPr="00E6190E" w:rsidRDefault="00B85422" w:rsidP="00480FD3">
            <w:pPr>
              <w:pStyle w:val="NoSpacing"/>
              <w:jc w:val="both"/>
              <w:rPr>
                <w:rFonts w:cs="Calibri"/>
              </w:rPr>
            </w:pPr>
            <w:r w:rsidRPr="00E6190E">
              <w:rPr>
                <w:rFonts w:cs="Calibri"/>
              </w:rPr>
              <w:t>Ukoliko je poznato u koje stanove će se vršiti ulaganja, isto se u Planu navodi (a što je bio slučaj u Planu upravljanja imovinom za 2021. godinu). Ukoliko unaprijed nije poznato u koje stanove će se vršiti ulaganja, iskustveno je poznato da je tijekom godine potrebno izvršiti određena ulaganja u stanove, za što je potrebno osigurati određena sredstva, npr. ukoliko dođe do pražnjenja stanova (zbog neispunjavanja uvjeta, smrti najmoprimca</w:t>
            </w:r>
            <w:r>
              <w:rPr>
                <w:rFonts w:cs="Calibri"/>
              </w:rPr>
              <w:t>, preseljenja najmoprimaca iz manjeg u veći stan ili obrnuto zbog promjene broja članova domaćinstva i sl.</w:t>
            </w:r>
            <w:r w:rsidRPr="00E6190E">
              <w:rPr>
                <w:rFonts w:cs="Calibri"/>
              </w:rPr>
              <w:t xml:space="preserve">) u kojim </w:t>
            </w:r>
            <w:r w:rsidRPr="00E6190E">
              <w:rPr>
                <w:rFonts w:cs="Calibri"/>
              </w:rPr>
              <w:lastRenderedPageBreak/>
              <w:t xml:space="preserve">slučajevima je u stan prije dodjele potrebno izvršiti dodatna ulaganja. </w:t>
            </w:r>
            <w:r>
              <w:rPr>
                <w:rFonts w:cs="Calibri"/>
              </w:rPr>
              <w:t xml:space="preserve"> U ovoj godini je poznato i planirano uređenje stana u ulici Trg Matije Gupca 1, što će se dopuniti u Planu. </w:t>
            </w:r>
          </w:p>
          <w:p w14:paraId="528AA7E6" w14:textId="77777777" w:rsidR="00B85422" w:rsidRPr="00E6190E" w:rsidRDefault="00B85422" w:rsidP="00480FD3">
            <w:pPr>
              <w:pStyle w:val="NoSpacing"/>
              <w:jc w:val="both"/>
              <w:rPr>
                <w:rFonts w:cs="Calibri"/>
              </w:rPr>
            </w:pPr>
          </w:p>
          <w:p w14:paraId="1FEA3F04" w14:textId="77777777" w:rsidR="00B13332" w:rsidRDefault="00B13332" w:rsidP="00480FD3">
            <w:pPr>
              <w:pStyle w:val="NoSpacing"/>
              <w:jc w:val="both"/>
              <w:rPr>
                <w:rFonts w:cs="Calibri"/>
              </w:rPr>
            </w:pPr>
          </w:p>
          <w:p w14:paraId="2C57F175" w14:textId="355BDAEB" w:rsidR="00B85422" w:rsidRPr="00E6190E" w:rsidRDefault="00B85422" w:rsidP="00480FD3">
            <w:pPr>
              <w:pStyle w:val="NoSpacing"/>
              <w:jc w:val="both"/>
              <w:rPr>
                <w:rFonts w:cs="Calibri"/>
              </w:rPr>
            </w:pPr>
            <w:r w:rsidRPr="00E6190E">
              <w:rPr>
                <w:rFonts w:cs="Calibri"/>
              </w:rPr>
              <w:t>Upravo za stanove koji su u pripremi se planiraju obaviti navedeni postupci (nekretnine na adresi T. Ujevića 3, V. Nazora 14, Obala Trnskog 18, Borlin 81 i Mala Švarča 82)</w:t>
            </w:r>
          </w:p>
          <w:p w14:paraId="44D6D33F" w14:textId="77777777" w:rsidR="00B85422" w:rsidRPr="00E6190E" w:rsidRDefault="00B85422" w:rsidP="00480FD3">
            <w:pPr>
              <w:pStyle w:val="NoSpacing"/>
              <w:jc w:val="both"/>
              <w:rPr>
                <w:rFonts w:cs="Calibri"/>
              </w:rPr>
            </w:pPr>
          </w:p>
          <w:p w14:paraId="0072E524" w14:textId="77777777" w:rsidR="00B85422" w:rsidRPr="00E6190E" w:rsidRDefault="00B85422" w:rsidP="00480FD3">
            <w:pPr>
              <w:pStyle w:val="NoSpacing"/>
              <w:jc w:val="both"/>
              <w:rPr>
                <w:rFonts w:cs="Calibri"/>
              </w:rPr>
            </w:pPr>
          </w:p>
          <w:p w14:paraId="52CD53F8" w14:textId="77777777" w:rsidR="00B85422" w:rsidRPr="00E6190E" w:rsidRDefault="00B85422" w:rsidP="00480FD3">
            <w:pPr>
              <w:pStyle w:val="NoSpacing"/>
              <w:jc w:val="both"/>
              <w:rPr>
                <w:rFonts w:cs="Calibri"/>
              </w:rPr>
            </w:pPr>
          </w:p>
          <w:p w14:paraId="2A1B2C49" w14:textId="77777777" w:rsidR="00B85422" w:rsidRPr="00E6190E" w:rsidRDefault="00B85422" w:rsidP="00480FD3">
            <w:pPr>
              <w:pStyle w:val="NoSpacing"/>
              <w:jc w:val="both"/>
              <w:rPr>
                <w:rFonts w:cs="Calibri"/>
              </w:rPr>
            </w:pPr>
          </w:p>
          <w:p w14:paraId="5B4E4EDE" w14:textId="77777777" w:rsidR="00B13332" w:rsidRDefault="00B13332" w:rsidP="00480FD3">
            <w:pPr>
              <w:pStyle w:val="NoSpacing"/>
              <w:jc w:val="both"/>
              <w:rPr>
                <w:rFonts w:cs="Calibri"/>
              </w:rPr>
            </w:pPr>
          </w:p>
          <w:p w14:paraId="6F7EADA1" w14:textId="3441CC7B" w:rsidR="00B85422" w:rsidRPr="00E6190E" w:rsidRDefault="00B85422" w:rsidP="00480FD3">
            <w:pPr>
              <w:pStyle w:val="NoSpacing"/>
              <w:jc w:val="both"/>
              <w:rPr>
                <w:rFonts w:cs="Calibri"/>
              </w:rPr>
            </w:pPr>
            <w:r w:rsidRPr="00E6190E">
              <w:rPr>
                <w:rFonts w:cs="Calibri"/>
              </w:rPr>
              <w:t>U tekstu će se umjesto „Jonea“ ispraviti u „Jonkea“. Javni natječaj za prodaju predmetne nekretnine je objavljen dva puta prošle godine, međutim budući da isti nije prodan, aktivnost će se ponavljati do realizacije prodaje</w:t>
            </w:r>
            <w:r>
              <w:rPr>
                <w:rFonts w:cs="Calibri"/>
              </w:rPr>
              <w:t xml:space="preserve"> odnosno ostvarenja cilja.</w:t>
            </w:r>
          </w:p>
          <w:p w14:paraId="69D7F3C5" w14:textId="77777777" w:rsidR="00B85422" w:rsidRPr="00E6190E" w:rsidRDefault="00B85422" w:rsidP="00480FD3">
            <w:pPr>
              <w:pStyle w:val="NoSpacing"/>
              <w:jc w:val="both"/>
              <w:rPr>
                <w:rFonts w:cs="Calibri"/>
              </w:rPr>
            </w:pPr>
          </w:p>
          <w:p w14:paraId="1CAFB731" w14:textId="77777777" w:rsidR="00B85422" w:rsidRPr="00E6190E" w:rsidRDefault="00B85422" w:rsidP="00480FD3">
            <w:pPr>
              <w:pStyle w:val="NoSpacing"/>
              <w:jc w:val="both"/>
              <w:rPr>
                <w:rFonts w:cs="Calibri"/>
              </w:rPr>
            </w:pPr>
          </w:p>
          <w:p w14:paraId="1C13987D" w14:textId="77777777" w:rsidR="00B85422" w:rsidRPr="00E6190E" w:rsidRDefault="00B85422" w:rsidP="00480FD3">
            <w:pPr>
              <w:pStyle w:val="NoSpacing"/>
              <w:jc w:val="both"/>
              <w:rPr>
                <w:rFonts w:cs="Calibri"/>
              </w:rPr>
            </w:pPr>
          </w:p>
          <w:p w14:paraId="36CDA40A" w14:textId="77777777" w:rsidR="00B85422" w:rsidRPr="00E6190E" w:rsidRDefault="00B85422" w:rsidP="00480FD3">
            <w:pPr>
              <w:pStyle w:val="NoSpacing"/>
              <w:jc w:val="both"/>
              <w:rPr>
                <w:rFonts w:cs="Calibri"/>
              </w:rPr>
            </w:pPr>
          </w:p>
          <w:p w14:paraId="0A1AE90E" w14:textId="77777777" w:rsidR="00B85422" w:rsidRPr="00E6190E" w:rsidRDefault="00B85422" w:rsidP="00480FD3">
            <w:pPr>
              <w:pStyle w:val="NoSpacing"/>
              <w:jc w:val="both"/>
              <w:rPr>
                <w:rFonts w:cs="Calibri"/>
              </w:rPr>
            </w:pPr>
          </w:p>
          <w:p w14:paraId="456B7442" w14:textId="77777777" w:rsidR="00B85422" w:rsidRPr="00E6190E" w:rsidRDefault="00B85422" w:rsidP="00480FD3">
            <w:pPr>
              <w:pStyle w:val="NoSpacing"/>
              <w:jc w:val="both"/>
              <w:rPr>
                <w:rFonts w:cs="Calibri"/>
              </w:rPr>
            </w:pPr>
            <w:r w:rsidRPr="00E6190E">
              <w:rPr>
                <w:rFonts w:cs="Calibri"/>
              </w:rPr>
              <w:t>U ovom slučaju se radi samo o pod portfelju Poslovnih prostora za potrebe Grada i zato je naveden jedan objekt u odnosu na koji će se vršiti aktivnosti u cilju stavljanja u funkciju. Investicijsko održavanje objekata predviđeno je još za neke druge vrste jedinica imovine (npr. sportski objekti, domovi), a što je kod istih navedeno.</w:t>
            </w:r>
          </w:p>
          <w:p w14:paraId="4657EE54" w14:textId="77777777" w:rsidR="00B85422" w:rsidRPr="00E6190E" w:rsidRDefault="00B85422" w:rsidP="00480FD3">
            <w:pPr>
              <w:pStyle w:val="NoSpacing"/>
              <w:jc w:val="both"/>
              <w:rPr>
                <w:rFonts w:cs="Calibri"/>
              </w:rPr>
            </w:pPr>
          </w:p>
          <w:p w14:paraId="365EEB00" w14:textId="77777777" w:rsidR="00B85422" w:rsidRPr="00E6190E" w:rsidRDefault="00B85422" w:rsidP="00480FD3">
            <w:pPr>
              <w:pStyle w:val="NoSpacing"/>
              <w:jc w:val="both"/>
              <w:rPr>
                <w:rFonts w:cs="Calibri"/>
              </w:rPr>
            </w:pPr>
          </w:p>
          <w:p w14:paraId="732CC8B0" w14:textId="77777777" w:rsidR="00867B66" w:rsidRDefault="00867B66" w:rsidP="00480FD3">
            <w:pPr>
              <w:pStyle w:val="NoSpacing"/>
              <w:jc w:val="both"/>
              <w:rPr>
                <w:rFonts w:cs="Calibri"/>
              </w:rPr>
            </w:pPr>
          </w:p>
          <w:p w14:paraId="726A3AB6" w14:textId="3FBDE5FC" w:rsidR="00B85422" w:rsidRPr="00E6190E" w:rsidRDefault="00B85422" w:rsidP="00480FD3">
            <w:pPr>
              <w:pStyle w:val="NoSpacing"/>
              <w:jc w:val="both"/>
              <w:rPr>
                <w:rFonts w:cs="Calibri"/>
              </w:rPr>
            </w:pPr>
            <w:r w:rsidRPr="00E6190E">
              <w:rPr>
                <w:rFonts w:cs="Calibri"/>
              </w:rPr>
              <w:t xml:space="preserve">U Strateškim ciljevima i mjerama po portfelju imovine u 6.2.2.1. Poslovni prostori za potrebe Grada, </w:t>
            </w:r>
            <w:r w:rsidRPr="00E6190E">
              <w:rPr>
                <w:rFonts w:cs="Calibri"/>
              </w:rPr>
              <w:lastRenderedPageBreak/>
              <w:t>pod M3, pod aktivnost dodat će se i klasifikacija „A“</w:t>
            </w:r>
          </w:p>
          <w:p w14:paraId="705B3E8B" w14:textId="77777777" w:rsidR="00B85422" w:rsidRPr="00E6190E" w:rsidRDefault="00B85422" w:rsidP="00480FD3">
            <w:pPr>
              <w:pStyle w:val="NoSpacing"/>
              <w:jc w:val="both"/>
              <w:rPr>
                <w:rFonts w:cs="Calibri"/>
              </w:rPr>
            </w:pPr>
          </w:p>
          <w:p w14:paraId="777B4005" w14:textId="77777777" w:rsidR="00B85422" w:rsidRPr="00E6190E" w:rsidRDefault="00B85422" w:rsidP="00480FD3">
            <w:pPr>
              <w:pStyle w:val="NoSpacing"/>
              <w:jc w:val="both"/>
              <w:rPr>
                <w:rFonts w:cs="Calibri"/>
              </w:rPr>
            </w:pPr>
          </w:p>
          <w:p w14:paraId="4E5404D0" w14:textId="77777777" w:rsidR="00B85422" w:rsidRPr="00E6190E" w:rsidRDefault="00B85422" w:rsidP="00480FD3">
            <w:pPr>
              <w:pStyle w:val="NoSpacing"/>
              <w:jc w:val="both"/>
              <w:rPr>
                <w:rFonts w:cs="Calibri"/>
              </w:rPr>
            </w:pPr>
          </w:p>
          <w:p w14:paraId="0849894A" w14:textId="77777777" w:rsidR="00B85422" w:rsidRPr="00E6190E" w:rsidRDefault="00B85422" w:rsidP="00480FD3">
            <w:pPr>
              <w:pStyle w:val="NoSpacing"/>
              <w:jc w:val="both"/>
              <w:rPr>
                <w:rFonts w:cs="Calibri"/>
              </w:rPr>
            </w:pPr>
          </w:p>
          <w:p w14:paraId="08249AAD" w14:textId="77777777" w:rsidR="00B85422" w:rsidRPr="00E6190E" w:rsidRDefault="00B85422" w:rsidP="00480FD3">
            <w:pPr>
              <w:pStyle w:val="NoSpacing"/>
              <w:jc w:val="both"/>
              <w:rPr>
                <w:rFonts w:cs="Calibri"/>
              </w:rPr>
            </w:pPr>
          </w:p>
          <w:p w14:paraId="7F4E9A90" w14:textId="77777777" w:rsidR="00B85422" w:rsidRPr="00E6190E" w:rsidRDefault="00B85422" w:rsidP="00480FD3">
            <w:pPr>
              <w:pStyle w:val="NoSpacing"/>
              <w:jc w:val="both"/>
              <w:rPr>
                <w:rFonts w:cs="Calibri"/>
              </w:rPr>
            </w:pPr>
            <w:r w:rsidRPr="00E6190E">
              <w:rPr>
                <w:rFonts w:cs="Calibri"/>
              </w:rPr>
              <w:t>U ovom slučaju radi se o aktivnosti koja nije izvršena prema Godišnjem Planu upravljanja imovinom za 2021. godine. Naime, budući da je u planu bila izmjena i dopuna odluke o zakupu poslovnih prostora u vlasništvu Grada Karlovca, u vidu povećanja zakupnine, predmetnu aktivnost nije bilo svrsishodno provoditi. U ovoj godini, vršit će se analiza novih zakupnina nakon donošenja izmjena i dopuna prethodno navedene odluke.</w:t>
            </w:r>
          </w:p>
          <w:p w14:paraId="058C7D9A" w14:textId="77777777" w:rsidR="00B85422" w:rsidRPr="00E6190E" w:rsidRDefault="00B85422" w:rsidP="00480FD3">
            <w:pPr>
              <w:pStyle w:val="NoSpacing"/>
              <w:jc w:val="both"/>
              <w:rPr>
                <w:rFonts w:cs="Calibri"/>
              </w:rPr>
            </w:pPr>
          </w:p>
          <w:p w14:paraId="2B483F72" w14:textId="77777777" w:rsidR="006A056E" w:rsidRDefault="006A056E" w:rsidP="00480FD3">
            <w:pPr>
              <w:pStyle w:val="NoSpacing"/>
              <w:jc w:val="both"/>
              <w:rPr>
                <w:rFonts w:cs="Calibri"/>
              </w:rPr>
            </w:pPr>
          </w:p>
          <w:p w14:paraId="79BB3703" w14:textId="7A15A42D" w:rsidR="00B85422" w:rsidRPr="00BF4BD2" w:rsidRDefault="00B85422" w:rsidP="00480FD3">
            <w:pPr>
              <w:pStyle w:val="NoSpacing"/>
              <w:jc w:val="both"/>
              <w:rPr>
                <w:rFonts w:cs="Calibri"/>
                <w:color w:val="FF0000"/>
              </w:rPr>
            </w:pPr>
            <w:r w:rsidRPr="00E6190E">
              <w:rPr>
                <w:rFonts w:cs="Calibri"/>
              </w:rPr>
              <w:t xml:space="preserve">Grad Karlovac </w:t>
            </w:r>
            <w:r>
              <w:rPr>
                <w:rFonts w:cs="Calibri"/>
              </w:rPr>
              <w:t xml:space="preserve">će javno </w:t>
            </w:r>
            <w:r w:rsidRPr="00E6190E">
              <w:rPr>
                <w:rFonts w:cs="Calibri"/>
              </w:rPr>
              <w:t>objavit</w:t>
            </w:r>
            <w:r>
              <w:rPr>
                <w:rFonts w:cs="Calibri"/>
              </w:rPr>
              <w:t>i</w:t>
            </w:r>
            <w:r w:rsidRPr="00E6190E">
              <w:rPr>
                <w:rFonts w:cs="Calibri"/>
              </w:rPr>
              <w:t xml:space="preserve"> popis poslovnih prostora u odgovarajućem</w:t>
            </w:r>
            <w:r>
              <w:rPr>
                <w:rFonts w:cs="Calibri"/>
              </w:rPr>
              <w:t xml:space="preserve"> formatu. </w:t>
            </w:r>
            <w:r w:rsidRPr="00E6190E">
              <w:rPr>
                <w:rFonts w:cs="Calibri"/>
              </w:rPr>
              <w:t xml:space="preserve"> </w:t>
            </w:r>
          </w:p>
          <w:p w14:paraId="1E3A6587" w14:textId="77777777" w:rsidR="00B85422" w:rsidRDefault="00B85422" w:rsidP="00480FD3">
            <w:pPr>
              <w:autoSpaceDE w:val="0"/>
              <w:autoSpaceDN w:val="0"/>
              <w:adjustRightInd w:val="0"/>
              <w:jc w:val="both"/>
              <w:rPr>
                <w:rFonts w:ascii="Calibri" w:hAnsi="Calibri" w:cs="Calibri"/>
              </w:rPr>
            </w:pPr>
            <w:r w:rsidRPr="00E6190E">
              <w:rPr>
                <w:rFonts w:ascii="Calibri" w:hAnsi="Calibri" w:cs="Calibri"/>
              </w:rPr>
              <w:t>Vezano za javnu objavu Registra nekretnina</w:t>
            </w:r>
            <w:r>
              <w:rPr>
                <w:rFonts w:ascii="Calibri" w:hAnsi="Calibri" w:cs="Calibri"/>
              </w:rPr>
              <w:t>,</w:t>
            </w:r>
            <w:r w:rsidRPr="00E6190E">
              <w:rPr>
                <w:rFonts w:ascii="Calibri" w:hAnsi="Calibri" w:cs="Calibri"/>
              </w:rPr>
              <w:t xml:space="preserve"> </w:t>
            </w:r>
            <w:r>
              <w:rPr>
                <w:rFonts w:ascii="Calibri" w:hAnsi="Calibri" w:cs="Calibri"/>
              </w:rPr>
              <w:t>n</w:t>
            </w:r>
            <w:r w:rsidRPr="00E6190E">
              <w:rPr>
                <w:rFonts w:ascii="Calibri" w:hAnsi="Calibri" w:cs="Calibri"/>
              </w:rPr>
              <w:t>a temelju čl. 4. Zakona o Središnjem registru državne imovine (NN 112/18) jedinice lokalne sam</w:t>
            </w:r>
            <w:r>
              <w:rPr>
                <w:rFonts w:ascii="Calibri" w:hAnsi="Calibri" w:cs="Calibri"/>
              </w:rPr>
              <w:t>o</w:t>
            </w:r>
            <w:r w:rsidRPr="00E6190E">
              <w:rPr>
                <w:rFonts w:ascii="Calibri" w:hAnsi="Calibri" w:cs="Calibri"/>
              </w:rPr>
              <w:t>uprave su obveznici dostave i unosa podataka u Središnji registar državne imovine. Budući da još nije donesen Pravilnik o tehničkoj strukturi podataka i načinu upravljanja Središnjim registrom, do donošenja svih provedbenih akata i osiguranja tehničkih uvjeta, nije moguć unos i javna objava podataka</w:t>
            </w:r>
            <w:r>
              <w:rPr>
                <w:rFonts w:ascii="Calibri" w:hAnsi="Calibri" w:cs="Calibri"/>
              </w:rPr>
              <w:t xml:space="preserve">  kroz Središnji registar državne imovine. </w:t>
            </w:r>
          </w:p>
          <w:p w14:paraId="4155B433" w14:textId="77777777" w:rsidR="00B85422" w:rsidRPr="00BE32B2" w:rsidRDefault="00B85422" w:rsidP="00480FD3">
            <w:pPr>
              <w:autoSpaceDE w:val="0"/>
              <w:autoSpaceDN w:val="0"/>
              <w:adjustRightInd w:val="0"/>
              <w:jc w:val="both"/>
              <w:rPr>
                <w:rFonts w:ascii="Calibri" w:eastAsia="Times New Roman" w:hAnsi="Calibri" w:cs="Calibri"/>
                <w:color w:val="231F20"/>
                <w:lang w:eastAsia="en-GB"/>
              </w:rPr>
            </w:pPr>
            <w:r>
              <w:rPr>
                <w:rFonts w:ascii="Calibri" w:hAnsi="Calibri" w:cs="Calibri"/>
              </w:rPr>
              <w:t xml:space="preserve">Osim navedenog, Grad Karlovac razmatra mogućnost povezivanja GIS sustava i Registra nekretnina u svrhu javne objave podataka, budući da je sustav GIS pogodniji za </w:t>
            </w:r>
            <w:r>
              <w:rPr>
                <w:rFonts w:ascii="Calibri" w:hAnsi="Calibri" w:cs="Calibri"/>
              </w:rPr>
              <w:lastRenderedPageBreak/>
              <w:t xml:space="preserve">javnu objavu dijela podataka i već je kao takav javno dostupan. </w:t>
            </w:r>
          </w:p>
          <w:p w14:paraId="0FEEDF4C" w14:textId="77777777" w:rsidR="00B85422" w:rsidRDefault="00B85422" w:rsidP="00480FD3">
            <w:pPr>
              <w:pStyle w:val="NoSpacing"/>
              <w:jc w:val="both"/>
              <w:rPr>
                <w:rFonts w:cs="Calibri"/>
              </w:rPr>
            </w:pPr>
          </w:p>
          <w:p w14:paraId="59F9271F" w14:textId="77777777" w:rsidR="00B85422" w:rsidRPr="000A2B65" w:rsidRDefault="00B85422" w:rsidP="00480FD3">
            <w:pPr>
              <w:pStyle w:val="NoSpacing"/>
              <w:jc w:val="both"/>
              <w:rPr>
                <w:rFonts w:cs="Calibri"/>
              </w:rPr>
            </w:pPr>
            <w:r w:rsidRPr="000A2B65">
              <w:rPr>
                <w:rFonts w:cs="Calibri"/>
              </w:rPr>
              <w:t>Po ovoj aktivnosti izvršit će se ulaganja u društvene domove na Velikoj Jelsi, Šišljaviću i  Čurjacima</w:t>
            </w:r>
            <w:r>
              <w:rPr>
                <w:rFonts w:cs="Calibri"/>
              </w:rPr>
              <w:t>, a što će se dopuniti u tablici Strateški ciljevi i mjere po portfeljima 6.2.4. Domovi M2. Točan iznos ulaganja po pojedinom domu bit će poznat nakon izrade troškovnika za izvođenje radova. Raspoloživa financijska sredstva vidljiva su u Proračunu Grada Karlovca te za  ulaganja u  objekte javne i društvene namjene ove godine iznose 200.000,00 kuna</w:t>
            </w:r>
          </w:p>
          <w:p w14:paraId="465EB929" w14:textId="77777777" w:rsidR="00B85422" w:rsidRDefault="00B85422" w:rsidP="00480FD3">
            <w:pPr>
              <w:pStyle w:val="NoSpacing"/>
              <w:jc w:val="both"/>
              <w:rPr>
                <w:rFonts w:cs="Calibri"/>
              </w:rPr>
            </w:pPr>
          </w:p>
          <w:p w14:paraId="7A6C714F" w14:textId="77777777" w:rsidR="00B85422" w:rsidRDefault="00B85422" w:rsidP="00480FD3">
            <w:pPr>
              <w:pStyle w:val="NoSpacing"/>
              <w:jc w:val="both"/>
              <w:rPr>
                <w:rFonts w:cs="Calibri"/>
              </w:rPr>
            </w:pPr>
            <w:r>
              <w:rPr>
                <w:rFonts w:cs="Calibri"/>
              </w:rPr>
              <w:t>Predmetna aktivnost predviđena Godišnjim planom upravljanja imovinom za 2021. godinu nije izvršena te je njezino izvršenje predviđeno u planu za 2022. godinu.</w:t>
            </w:r>
          </w:p>
          <w:p w14:paraId="2D43D6DE" w14:textId="77777777" w:rsidR="00B85422" w:rsidRPr="00E6190E" w:rsidRDefault="00B85422" w:rsidP="00480FD3">
            <w:pPr>
              <w:pStyle w:val="NoSpacing"/>
              <w:jc w:val="both"/>
              <w:rPr>
                <w:rFonts w:cs="Calibri"/>
              </w:rPr>
            </w:pPr>
            <w:r>
              <w:rPr>
                <w:rFonts w:cs="Calibri"/>
              </w:rPr>
              <w:t xml:space="preserve">Iako se aktivnosti na koordinaciji realizacije kapitalnih projekata odviju među nadležnim odjelima smatramo da je isto potrebno i formalizirati kroz osnivanje Povjerenstva. </w:t>
            </w:r>
          </w:p>
        </w:tc>
      </w:tr>
      <w:tr w:rsidR="007223B3" w:rsidRPr="000D05CD" w14:paraId="11A055D8" w14:textId="77777777" w:rsidTr="007223B3">
        <w:trPr>
          <w:trHeight w:val="992"/>
        </w:trPr>
        <w:tc>
          <w:tcPr>
            <w:tcW w:w="645" w:type="dxa"/>
          </w:tcPr>
          <w:p w14:paraId="2D7150FD" w14:textId="77777777" w:rsidR="007223B3" w:rsidRPr="000D05CD" w:rsidRDefault="007223B3" w:rsidP="00480FD3">
            <w:pPr>
              <w:jc w:val="both"/>
              <w:rPr>
                <w:rFonts w:cstheme="minorHAnsi"/>
                <w:b/>
                <w:bCs/>
              </w:rPr>
            </w:pPr>
            <w:r w:rsidRPr="000D05CD">
              <w:rPr>
                <w:rFonts w:cstheme="minorHAnsi"/>
                <w:b/>
                <w:bCs/>
              </w:rPr>
              <w:lastRenderedPageBreak/>
              <w:t>RED.</w:t>
            </w:r>
          </w:p>
          <w:p w14:paraId="6F3CBEEB" w14:textId="77777777" w:rsidR="007223B3" w:rsidRPr="000D05CD" w:rsidRDefault="007223B3" w:rsidP="00480FD3">
            <w:pPr>
              <w:jc w:val="both"/>
              <w:rPr>
                <w:rFonts w:cstheme="minorHAnsi"/>
                <w:b/>
                <w:bCs/>
              </w:rPr>
            </w:pPr>
            <w:r w:rsidRPr="000D05CD">
              <w:rPr>
                <w:rFonts w:cstheme="minorHAnsi"/>
                <w:b/>
                <w:bCs/>
              </w:rPr>
              <w:t>BR.</w:t>
            </w:r>
          </w:p>
        </w:tc>
        <w:tc>
          <w:tcPr>
            <w:tcW w:w="1946" w:type="dxa"/>
          </w:tcPr>
          <w:p w14:paraId="08752261" w14:textId="77777777" w:rsidR="007223B3" w:rsidRPr="000D05CD" w:rsidRDefault="007223B3" w:rsidP="00480FD3">
            <w:pPr>
              <w:jc w:val="both"/>
              <w:rPr>
                <w:rFonts w:cstheme="minorHAnsi"/>
                <w:b/>
                <w:bCs/>
              </w:rPr>
            </w:pPr>
            <w:r w:rsidRPr="000D05CD">
              <w:rPr>
                <w:rFonts w:cstheme="minorHAnsi"/>
                <w:b/>
                <w:bCs/>
              </w:rPr>
              <w:t>PREDSTAVNIK ZAINTERESIRANE JAVNOSTI</w:t>
            </w:r>
          </w:p>
        </w:tc>
        <w:tc>
          <w:tcPr>
            <w:tcW w:w="2908" w:type="dxa"/>
          </w:tcPr>
          <w:p w14:paraId="10B49106" w14:textId="77777777" w:rsidR="007223B3" w:rsidRPr="000D05CD" w:rsidRDefault="007223B3" w:rsidP="00480FD3">
            <w:pPr>
              <w:jc w:val="both"/>
              <w:rPr>
                <w:rFonts w:cstheme="minorHAnsi"/>
                <w:b/>
                <w:bCs/>
              </w:rPr>
            </w:pPr>
            <w:r w:rsidRPr="000D05CD">
              <w:rPr>
                <w:rFonts w:cstheme="minorHAnsi"/>
                <w:b/>
                <w:bCs/>
              </w:rPr>
              <w:t>PRIMJEDBA /KOMENTAR</w:t>
            </w:r>
          </w:p>
        </w:tc>
        <w:tc>
          <w:tcPr>
            <w:tcW w:w="1356" w:type="dxa"/>
          </w:tcPr>
          <w:p w14:paraId="7A2C45FA" w14:textId="77777777" w:rsidR="007223B3" w:rsidRPr="000D05CD" w:rsidRDefault="007223B3" w:rsidP="00480FD3">
            <w:pPr>
              <w:jc w:val="both"/>
              <w:rPr>
                <w:rFonts w:cstheme="minorHAnsi"/>
                <w:b/>
                <w:bCs/>
              </w:rPr>
            </w:pPr>
            <w:r w:rsidRPr="000D05CD">
              <w:rPr>
                <w:rFonts w:cstheme="minorHAnsi"/>
                <w:b/>
                <w:bCs/>
              </w:rPr>
              <w:t>STATUS ODGOVORA</w:t>
            </w:r>
          </w:p>
        </w:tc>
        <w:tc>
          <w:tcPr>
            <w:tcW w:w="2740" w:type="dxa"/>
          </w:tcPr>
          <w:p w14:paraId="0F858DDF" w14:textId="77777777" w:rsidR="007223B3" w:rsidRPr="000D05CD" w:rsidRDefault="007223B3" w:rsidP="00480FD3">
            <w:pPr>
              <w:jc w:val="both"/>
              <w:rPr>
                <w:rFonts w:cstheme="minorHAnsi"/>
                <w:b/>
                <w:bCs/>
              </w:rPr>
            </w:pPr>
            <w:r w:rsidRPr="000D05CD">
              <w:rPr>
                <w:rFonts w:cstheme="minorHAnsi"/>
                <w:b/>
                <w:bCs/>
              </w:rPr>
              <w:t>OBRAZLOŽENJE</w:t>
            </w:r>
          </w:p>
        </w:tc>
      </w:tr>
      <w:tr w:rsidR="007223B3" w:rsidRPr="00403841" w14:paraId="1B2B7760" w14:textId="77777777" w:rsidTr="007223B3">
        <w:trPr>
          <w:trHeight w:val="695"/>
        </w:trPr>
        <w:tc>
          <w:tcPr>
            <w:tcW w:w="645" w:type="dxa"/>
          </w:tcPr>
          <w:p w14:paraId="4F09EAED" w14:textId="77777777" w:rsidR="007223B3" w:rsidRPr="000D05CD" w:rsidRDefault="007223B3" w:rsidP="00480FD3">
            <w:pPr>
              <w:jc w:val="both"/>
              <w:rPr>
                <w:rFonts w:cstheme="minorHAnsi"/>
              </w:rPr>
            </w:pPr>
            <w:r w:rsidRPr="000D05CD">
              <w:rPr>
                <w:rFonts w:cstheme="minorHAnsi"/>
              </w:rPr>
              <w:t>1.</w:t>
            </w:r>
          </w:p>
        </w:tc>
        <w:tc>
          <w:tcPr>
            <w:tcW w:w="1946" w:type="dxa"/>
          </w:tcPr>
          <w:p w14:paraId="4A866D6C" w14:textId="77777777" w:rsidR="007223B3" w:rsidRPr="00AA49C4" w:rsidRDefault="007223B3" w:rsidP="00480FD3">
            <w:pPr>
              <w:rPr>
                <w:rFonts w:cstheme="minorHAnsi"/>
                <w:b/>
                <w:bCs/>
              </w:rPr>
            </w:pPr>
            <w:r>
              <w:rPr>
                <w:rFonts w:cstheme="minorHAnsi"/>
                <w:b/>
                <w:bCs/>
              </w:rPr>
              <w:t>SAVEZ UDRUGA KAOPERATIVA</w:t>
            </w:r>
          </w:p>
          <w:p w14:paraId="2220B495" w14:textId="77777777" w:rsidR="007223B3" w:rsidRPr="000D05CD" w:rsidRDefault="007223B3" w:rsidP="00480FD3">
            <w:pPr>
              <w:jc w:val="both"/>
              <w:rPr>
                <w:rFonts w:cstheme="minorHAnsi"/>
              </w:rPr>
            </w:pPr>
          </w:p>
        </w:tc>
        <w:tc>
          <w:tcPr>
            <w:tcW w:w="2908" w:type="dxa"/>
          </w:tcPr>
          <w:p w14:paraId="5BBC84A1" w14:textId="77777777" w:rsidR="007223B3" w:rsidRDefault="007223B3" w:rsidP="007223B3">
            <w:pPr>
              <w:pStyle w:val="ListParagraph"/>
              <w:numPr>
                <w:ilvl w:val="0"/>
                <w:numId w:val="9"/>
              </w:numPr>
            </w:pPr>
            <w:r w:rsidRPr="00723A68">
              <w:rPr>
                <w:b/>
                <w:bCs/>
              </w:rPr>
              <w:t>Tekstualni dio Godišnjeg plana upravljanja imovinom GK za 2022. godinu</w:t>
            </w:r>
            <w:r>
              <w:t xml:space="preserve"> - Poslovni prostori u staroj gradskoj jezgri – Zvijezdi djelomično su u privatnom vlasništvu, a zbog promjene trendova u velikoj mjeri su </w:t>
            </w:r>
            <w:r>
              <w:lastRenderedPageBreak/>
              <w:t>neiskorišteni. Za korištenje prostora u vlasništvu Grada Karlovca i Republike Hrvatske potrebno je zadržati ili unaprijediti uvjete u kojima će ih udruge civilnog društva koristiti kao zaštićeni korisnici obzirom da su udruge civilnog društva važan sudionik društvenog, kulturnog i javnog života u Gradu Karlovcu, a posljednjih dvadesetak godina pokazale su se aktivnim, odgovornim i relevantnim partnerom za uključivanje u procese promišljanja,  programiranja i upravljanja javnim prostorima. Dio javnih prostora unatoč namjerama jedinice lokalne samouprave i tadašnjih vlasnika krajem 1990-ih godina zbog promjene trendova korištenja, potrebnih velikih ulaganja zbog dotrajalosti  i zastarjelih standarda izgradnje koji nisu u suglasnosti s novim regulativama kao i slabe platežne moći nisu uspjeli poslovati na razini isplativosti te su početkom krize 2008. godine zatvoreni (npr. disko klub u Hrvatskom domu).</w:t>
            </w:r>
          </w:p>
          <w:p w14:paraId="6A38FFC9" w14:textId="77777777" w:rsidR="007223B3" w:rsidRDefault="007223B3" w:rsidP="00480FD3">
            <w:pPr>
              <w:pStyle w:val="ListParagraph"/>
            </w:pPr>
          </w:p>
          <w:p w14:paraId="27B9A00E" w14:textId="77777777" w:rsidR="007223B3" w:rsidRDefault="007223B3" w:rsidP="00480FD3">
            <w:pPr>
              <w:pStyle w:val="ListParagraph"/>
            </w:pPr>
          </w:p>
          <w:p w14:paraId="173E115B" w14:textId="77777777" w:rsidR="007223B3" w:rsidRDefault="007223B3" w:rsidP="00480FD3">
            <w:pPr>
              <w:pStyle w:val="ListParagraph"/>
            </w:pPr>
          </w:p>
          <w:p w14:paraId="432C827C" w14:textId="77777777" w:rsidR="007223B3" w:rsidRDefault="007223B3" w:rsidP="00480FD3">
            <w:pPr>
              <w:pStyle w:val="ListParagraph"/>
            </w:pPr>
          </w:p>
          <w:p w14:paraId="7B8D3EA8" w14:textId="77777777" w:rsidR="00F31B2E" w:rsidRDefault="00F31B2E" w:rsidP="00480FD3">
            <w:pPr>
              <w:pStyle w:val="ListParagraph"/>
            </w:pPr>
          </w:p>
          <w:p w14:paraId="29B32022" w14:textId="77777777" w:rsidR="00F31B2E" w:rsidRDefault="00F31B2E" w:rsidP="00480FD3">
            <w:pPr>
              <w:pStyle w:val="ListParagraph"/>
            </w:pPr>
          </w:p>
          <w:p w14:paraId="75D7BE55" w14:textId="77777777" w:rsidR="00F31B2E" w:rsidRDefault="00F31B2E" w:rsidP="00480FD3">
            <w:pPr>
              <w:pStyle w:val="ListParagraph"/>
            </w:pPr>
          </w:p>
          <w:p w14:paraId="55330D99" w14:textId="77777777" w:rsidR="00F31B2E" w:rsidRDefault="00F31B2E" w:rsidP="00480FD3">
            <w:pPr>
              <w:pStyle w:val="ListParagraph"/>
            </w:pPr>
          </w:p>
          <w:p w14:paraId="125C9DFE" w14:textId="77777777" w:rsidR="00F31B2E" w:rsidRDefault="00F31B2E" w:rsidP="00480FD3">
            <w:pPr>
              <w:pStyle w:val="ListParagraph"/>
            </w:pPr>
          </w:p>
          <w:p w14:paraId="24BDB9CE" w14:textId="77777777" w:rsidR="00F31B2E" w:rsidRDefault="00F31B2E" w:rsidP="00480FD3">
            <w:pPr>
              <w:pStyle w:val="ListParagraph"/>
            </w:pPr>
          </w:p>
          <w:p w14:paraId="1D96B241" w14:textId="77777777" w:rsidR="007223B3" w:rsidRDefault="007223B3" w:rsidP="00480FD3">
            <w:pPr>
              <w:pStyle w:val="ListParagraph"/>
            </w:pPr>
          </w:p>
          <w:p w14:paraId="39412DF9" w14:textId="77777777" w:rsidR="007223B3" w:rsidRDefault="007223B3" w:rsidP="00480FD3">
            <w:pPr>
              <w:pStyle w:val="ListParagraph"/>
            </w:pPr>
          </w:p>
          <w:p w14:paraId="148D7271" w14:textId="77777777" w:rsidR="007223B3" w:rsidRDefault="007223B3" w:rsidP="007223B3">
            <w:pPr>
              <w:pStyle w:val="ListParagraph"/>
              <w:numPr>
                <w:ilvl w:val="0"/>
                <w:numId w:val="9"/>
              </w:numPr>
            </w:pPr>
            <w:r w:rsidRPr="009B37D9">
              <w:rPr>
                <w:b/>
                <w:bCs/>
              </w:rPr>
              <w:t>Tekstualni dio Godišnjeg plana upravljanja imovinom GK za 2022. godinu</w:t>
            </w:r>
            <w:r>
              <w:t xml:space="preserve"> -  Strategija po kojoj se izrađuje Plan upravljanja imovinom Grada Karlovca ne korespondira s društvenim djelatnostima udruga iz sljedećih razloga: ukoliko će se izrađivati samo analize ekonomske opravdanosti nije vidljiv doprinos rastu općeg društvenog kapitala zajednica iza kojeg stoje udruge civilnoga društva, ali niti materijalni, odnosno financijski doprinos s obzirom na to da udruge koje rade u užem gradskom centru zapošljavaju velik broj osoba s naglaskom na mlade  te kroz svoje djelatnosti promiču razvoj društvenog poduzetništva i društveno pozicioniranje, odnosno opću vidljivost i inkluzivnost spram marginaliziranih skupina.</w:t>
            </w:r>
          </w:p>
          <w:p w14:paraId="116C0962" w14:textId="77777777" w:rsidR="007223B3" w:rsidRDefault="007223B3" w:rsidP="00480FD3">
            <w:pPr>
              <w:pStyle w:val="ListParagraph"/>
            </w:pPr>
          </w:p>
          <w:p w14:paraId="78B0AE25" w14:textId="63B858C5" w:rsidR="007223B3" w:rsidRDefault="007223B3" w:rsidP="007223B3">
            <w:pPr>
              <w:pStyle w:val="ListParagraph"/>
              <w:numPr>
                <w:ilvl w:val="0"/>
                <w:numId w:val="9"/>
              </w:numPr>
            </w:pPr>
            <w:r w:rsidRPr="002070E3">
              <w:rPr>
                <w:b/>
                <w:bCs/>
              </w:rPr>
              <w:t>Tekstualni dio Godišnjeg Plana upravljanja imovinom GK za 2022. godinu</w:t>
            </w:r>
            <w:r>
              <w:t xml:space="preserve"> - Sukladno Planu razvoja Grada Karlovca 2021. - 2030., </w:t>
            </w:r>
          </w:p>
          <w:p w14:paraId="2D15AE77" w14:textId="77777777" w:rsidR="007223B3" w:rsidRDefault="007223B3" w:rsidP="00480FD3">
            <w:pPr>
              <w:pStyle w:val="ListParagraph"/>
              <w:spacing w:after="285" w:line="234" w:lineRule="auto"/>
              <w:ind w:right="11"/>
            </w:pPr>
            <w:r>
              <w:lastRenderedPageBreak/>
              <w:t xml:space="preserve">Strategiji kulturnog razvoja Grada Karlovca 2014-2024, Gradskom programu za mlade 2020 - 2023. te kodeksima dobre prakse potrebno je uključiti udruge civilnog društva koje se bave društvenim radom  i nezavisnom kulturom i udruge mladih i za mlade u rasprave i analize principa korištenja i upravljanja društvenim domovima i poslovnim prostorima. </w:t>
            </w:r>
          </w:p>
          <w:p w14:paraId="33D2C9CC" w14:textId="77777777" w:rsidR="007223B3" w:rsidRDefault="007223B3" w:rsidP="00480FD3">
            <w:pPr>
              <w:pStyle w:val="ListParagraph"/>
              <w:spacing w:after="285" w:line="234" w:lineRule="auto"/>
              <w:ind w:right="11"/>
            </w:pPr>
          </w:p>
          <w:p w14:paraId="38946449" w14:textId="77777777" w:rsidR="007223B3" w:rsidRDefault="007223B3" w:rsidP="007223B3">
            <w:pPr>
              <w:pStyle w:val="ListParagraph"/>
              <w:numPr>
                <w:ilvl w:val="0"/>
                <w:numId w:val="9"/>
              </w:numPr>
              <w:spacing w:after="16"/>
            </w:pPr>
            <w:r w:rsidRPr="00BC51C3">
              <w:rPr>
                <w:b/>
                <w:bCs/>
              </w:rPr>
              <w:t>Opći strateški ciljevi i mjere – PC 1.1. M 1.1.1</w:t>
            </w:r>
            <w:r>
              <w:t xml:space="preserve"> - Postoje li i jesu li javno dostupni planirani rashodi za pojedine prostore: poslovne prostore i društvene domove koje koriste udruge i sportski klubovi?</w:t>
            </w:r>
          </w:p>
          <w:p w14:paraId="2FD821CE" w14:textId="77777777" w:rsidR="007223B3" w:rsidRDefault="007223B3" w:rsidP="00480FD3">
            <w:pPr>
              <w:ind w:left="706"/>
            </w:pPr>
            <w:r>
              <w:t>U analizu troškova potrebno je uključiti i kvalitativni odnosno društveni i kulturni doprinos pojedinih korisnika prostora.</w:t>
            </w:r>
          </w:p>
          <w:p w14:paraId="1195BB26" w14:textId="77777777" w:rsidR="007223B3" w:rsidRDefault="007223B3" w:rsidP="00480FD3">
            <w:pPr>
              <w:pStyle w:val="ListParagraph"/>
              <w:spacing w:after="285" w:line="234" w:lineRule="auto"/>
              <w:ind w:right="11"/>
            </w:pPr>
            <w:r>
              <w:t>Na koji način će se definirati uzroci odstupanja od očekivanih rashoda kod organizacija koje se bave društvenim, kulturnim i sportsko-rekreacijskim djelatnostima?</w:t>
            </w:r>
          </w:p>
          <w:p w14:paraId="38395614" w14:textId="77777777" w:rsidR="007223B3" w:rsidRDefault="007223B3" w:rsidP="00480FD3">
            <w:pPr>
              <w:pStyle w:val="ListParagraph"/>
              <w:spacing w:after="285" w:line="234" w:lineRule="auto"/>
              <w:ind w:right="11"/>
            </w:pPr>
          </w:p>
          <w:p w14:paraId="0AA81CBA" w14:textId="77777777" w:rsidR="007223B3" w:rsidRDefault="007223B3" w:rsidP="007223B3">
            <w:pPr>
              <w:pStyle w:val="ListParagraph"/>
              <w:numPr>
                <w:ilvl w:val="0"/>
                <w:numId w:val="9"/>
              </w:numPr>
              <w:spacing w:after="269"/>
            </w:pPr>
            <w:r w:rsidRPr="006400EB">
              <w:rPr>
                <w:b/>
                <w:bCs/>
              </w:rPr>
              <w:t>Opći strateški ciljevi i mjere – PC 1.1.1 M 1.1.2.</w:t>
            </w:r>
            <w:r>
              <w:t xml:space="preserve">  - Pojasniti na koji način će se utvrditi na koji način nekretnina predstavlja odnosno ne predstavlja nikakav razvojni potencijal za grad.</w:t>
            </w:r>
          </w:p>
          <w:p w14:paraId="6E62CEC7" w14:textId="77777777" w:rsidR="007223B3" w:rsidRDefault="007223B3" w:rsidP="00480FD3">
            <w:pPr>
              <w:pStyle w:val="ListParagraph"/>
              <w:spacing w:after="269"/>
            </w:pPr>
          </w:p>
          <w:p w14:paraId="5FA3A5DF" w14:textId="77777777" w:rsidR="007223B3" w:rsidRDefault="007223B3" w:rsidP="00480FD3">
            <w:pPr>
              <w:pStyle w:val="ListParagraph"/>
              <w:spacing w:after="269"/>
            </w:pPr>
          </w:p>
          <w:p w14:paraId="241F4656" w14:textId="77777777" w:rsidR="007223B3" w:rsidRDefault="007223B3" w:rsidP="00480FD3">
            <w:pPr>
              <w:pStyle w:val="ListParagraph"/>
              <w:spacing w:after="269"/>
            </w:pPr>
          </w:p>
          <w:p w14:paraId="5EDA216A" w14:textId="77777777" w:rsidR="007223B3" w:rsidRDefault="007223B3" w:rsidP="00480FD3">
            <w:pPr>
              <w:pStyle w:val="ListParagraph"/>
              <w:spacing w:after="269"/>
            </w:pPr>
          </w:p>
          <w:p w14:paraId="7140C6FB" w14:textId="77777777" w:rsidR="007223B3" w:rsidRDefault="007223B3" w:rsidP="00480FD3">
            <w:pPr>
              <w:pStyle w:val="ListParagraph"/>
              <w:spacing w:after="269"/>
            </w:pPr>
          </w:p>
          <w:p w14:paraId="5D1E8577" w14:textId="77777777" w:rsidR="007223B3" w:rsidRDefault="007223B3" w:rsidP="00480FD3">
            <w:pPr>
              <w:pStyle w:val="ListParagraph"/>
              <w:spacing w:after="269"/>
            </w:pPr>
          </w:p>
          <w:p w14:paraId="76F310DA" w14:textId="77777777" w:rsidR="007223B3" w:rsidRDefault="007223B3" w:rsidP="00480FD3">
            <w:pPr>
              <w:pStyle w:val="ListParagraph"/>
              <w:spacing w:after="269"/>
            </w:pPr>
          </w:p>
          <w:p w14:paraId="6B85FB00" w14:textId="77777777" w:rsidR="007040BC" w:rsidRDefault="007040BC" w:rsidP="00480FD3">
            <w:pPr>
              <w:pStyle w:val="ListParagraph"/>
              <w:spacing w:after="269"/>
            </w:pPr>
          </w:p>
          <w:p w14:paraId="7834D0E0" w14:textId="77777777" w:rsidR="007040BC" w:rsidRDefault="007040BC" w:rsidP="00480FD3">
            <w:pPr>
              <w:pStyle w:val="ListParagraph"/>
              <w:spacing w:after="269"/>
            </w:pPr>
          </w:p>
          <w:p w14:paraId="6FAFC9B8" w14:textId="77777777" w:rsidR="007040BC" w:rsidRDefault="007040BC" w:rsidP="00480FD3">
            <w:pPr>
              <w:pStyle w:val="ListParagraph"/>
              <w:spacing w:after="269"/>
            </w:pPr>
          </w:p>
          <w:p w14:paraId="6D1F00A7" w14:textId="77777777" w:rsidR="007040BC" w:rsidRDefault="007040BC" w:rsidP="00480FD3">
            <w:pPr>
              <w:pStyle w:val="ListParagraph"/>
              <w:spacing w:after="269"/>
            </w:pPr>
          </w:p>
          <w:p w14:paraId="2D870758" w14:textId="77777777" w:rsidR="007040BC" w:rsidRDefault="007040BC" w:rsidP="00480FD3">
            <w:pPr>
              <w:pStyle w:val="ListParagraph"/>
              <w:spacing w:after="269"/>
            </w:pPr>
          </w:p>
          <w:p w14:paraId="75FEDF35" w14:textId="77777777" w:rsidR="007040BC" w:rsidRDefault="007040BC" w:rsidP="00480FD3">
            <w:pPr>
              <w:pStyle w:val="ListParagraph"/>
              <w:spacing w:after="269"/>
            </w:pPr>
          </w:p>
          <w:p w14:paraId="3F3FD2AB" w14:textId="77777777" w:rsidR="007040BC" w:rsidRDefault="007040BC" w:rsidP="00480FD3">
            <w:pPr>
              <w:pStyle w:val="ListParagraph"/>
              <w:spacing w:after="269"/>
            </w:pPr>
          </w:p>
          <w:p w14:paraId="1FFD4BEF" w14:textId="77777777" w:rsidR="007040BC" w:rsidRDefault="007040BC" w:rsidP="00480FD3">
            <w:pPr>
              <w:pStyle w:val="ListParagraph"/>
              <w:spacing w:after="269"/>
            </w:pPr>
          </w:p>
          <w:p w14:paraId="453873FF" w14:textId="77777777" w:rsidR="007040BC" w:rsidRDefault="007040BC" w:rsidP="00480FD3">
            <w:pPr>
              <w:pStyle w:val="ListParagraph"/>
              <w:spacing w:after="269"/>
            </w:pPr>
          </w:p>
          <w:p w14:paraId="65DA673D" w14:textId="77777777" w:rsidR="007223B3" w:rsidRDefault="007223B3" w:rsidP="00480FD3">
            <w:pPr>
              <w:pStyle w:val="ListParagraph"/>
              <w:spacing w:after="269"/>
            </w:pPr>
          </w:p>
          <w:p w14:paraId="06B78CAB" w14:textId="77777777" w:rsidR="007223B3" w:rsidRDefault="007223B3" w:rsidP="00480FD3">
            <w:pPr>
              <w:pStyle w:val="ListParagraph"/>
              <w:spacing w:after="269"/>
            </w:pPr>
          </w:p>
          <w:p w14:paraId="4A9C391D" w14:textId="77777777" w:rsidR="007223B3" w:rsidRDefault="007223B3" w:rsidP="007223B3">
            <w:pPr>
              <w:pStyle w:val="ListParagraph"/>
              <w:numPr>
                <w:ilvl w:val="0"/>
                <w:numId w:val="9"/>
              </w:numPr>
              <w:spacing w:after="284"/>
            </w:pPr>
            <w:r w:rsidRPr="00A8510A">
              <w:rPr>
                <w:b/>
                <w:bCs/>
              </w:rPr>
              <w:t xml:space="preserve">Opći strateški ciljevi i mjere – PC 1.1. M 1.1.5. - </w:t>
            </w:r>
            <w:r>
              <w:t>Iznimno je važno da donošenja izmjena općih akata bude javan i transparentan proces i da se u uključe svi korisnici poslovnih prostora koji se bave društvenim, kulturno – umjetničkim i sportsko - rekreativnim djelatnostima. S obzirom na to da su udruge neprofitne organizacije koje doprinose razvoju grada i zapošljavaju velik broj građana potrebno ih je dodatno zaštiti od dizanja cijene najma te nepredviđenih raskida ugovora o korištenju.</w:t>
            </w:r>
          </w:p>
          <w:p w14:paraId="6647E1D4" w14:textId="77777777" w:rsidR="007223B3" w:rsidRDefault="007223B3" w:rsidP="00480FD3">
            <w:pPr>
              <w:pStyle w:val="ListParagraph"/>
              <w:spacing w:after="284"/>
            </w:pPr>
          </w:p>
          <w:p w14:paraId="6EAF691D" w14:textId="77777777" w:rsidR="007223B3" w:rsidRDefault="007223B3" w:rsidP="00480FD3">
            <w:pPr>
              <w:pStyle w:val="ListParagraph"/>
              <w:spacing w:after="284"/>
            </w:pPr>
          </w:p>
          <w:p w14:paraId="5A607B57" w14:textId="77777777" w:rsidR="007223B3" w:rsidRDefault="007223B3" w:rsidP="00480FD3">
            <w:pPr>
              <w:pStyle w:val="ListParagraph"/>
              <w:spacing w:after="284"/>
            </w:pPr>
          </w:p>
          <w:p w14:paraId="4268918C" w14:textId="77777777" w:rsidR="007223B3" w:rsidRDefault="007223B3" w:rsidP="00480FD3">
            <w:pPr>
              <w:pStyle w:val="ListParagraph"/>
              <w:spacing w:after="284"/>
            </w:pPr>
          </w:p>
          <w:p w14:paraId="40A472A3" w14:textId="77777777" w:rsidR="007223B3" w:rsidRDefault="007223B3" w:rsidP="00480FD3">
            <w:pPr>
              <w:pStyle w:val="ListParagraph"/>
              <w:spacing w:after="284"/>
            </w:pPr>
          </w:p>
          <w:p w14:paraId="7FCEBBB1" w14:textId="77777777" w:rsidR="007223B3" w:rsidRDefault="007223B3" w:rsidP="00480FD3">
            <w:pPr>
              <w:pStyle w:val="ListParagraph"/>
              <w:spacing w:after="284"/>
            </w:pPr>
          </w:p>
          <w:p w14:paraId="39036565" w14:textId="77777777" w:rsidR="007223B3" w:rsidRDefault="007223B3" w:rsidP="00480FD3">
            <w:pPr>
              <w:pStyle w:val="ListParagraph"/>
              <w:spacing w:after="284"/>
            </w:pPr>
          </w:p>
          <w:p w14:paraId="4D90AFCD" w14:textId="77777777" w:rsidR="007040BC" w:rsidRDefault="007040BC" w:rsidP="00480FD3">
            <w:pPr>
              <w:pStyle w:val="ListParagraph"/>
              <w:spacing w:after="284"/>
            </w:pPr>
          </w:p>
          <w:p w14:paraId="38EF908C" w14:textId="77777777" w:rsidR="007040BC" w:rsidRDefault="007040BC" w:rsidP="00480FD3">
            <w:pPr>
              <w:pStyle w:val="ListParagraph"/>
              <w:spacing w:after="284"/>
            </w:pPr>
          </w:p>
          <w:p w14:paraId="7D0CBBCD" w14:textId="77777777" w:rsidR="007040BC" w:rsidRDefault="007040BC" w:rsidP="00480FD3">
            <w:pPr>
              <w:pStyle w:val="ListParagraph"/>
              <w:spacing w:after="284"/>
            </w:pPr>
          </w:p>
          <w:p w14:paraId="0EE8464F" w14:textId="77777777" w:rsidR="007040BC" w:rsidRDefault="007040BC" w:rsidP="00480FD3">
            <w:pPr>
              <w:pStyle w:val="ListParagraph"/>
              <w:spacing w:after="284"/>
            </w:pPr>
          </w:p>
          <w:p w14:paraId="01A366BB" w14:textId="77777777" w:rsidR="007040BC" w:rsidRDefault="007040BC" w:rsidP="00480FD3">
            <w:pPr>
              <w:pStyle w:val="ListParagraph"/>
              <w:spacing w:after="284"/>
            </w:pPr>
          </w:p>
          <w:p w14:paraId="09785E83" w14:textId="77777777" w:rsidR="007040BC" w:rsidRDefault="007040BC" w:rsidP="00480FD3">
            <w:pPr>
              <w:pStyle w:val="ListParagraph"/>
              <w:spacing w:after="284"/>
            </w:pPr>
          </w:p>
          <w:p w14:paraId="316B0BD0" w14:textId="77777777" w:rsidR="007040BC" w:rsidRDefault="007040BC" w:rsidP="00480FD3">
            <w:pPr>
              <w:pStyle w:val="ListParagraph"/>
              <w:spacing w:after="284"/>
            </w:pPr>
          </w:p>
          <w:p w14:paraId="0CC06C8F" w14:textId="77777777" w:rsidR="007040BC" w:rsidRDefault="007040BC" w:rsidP="00480FD3">
            <w:pPr>
              <w:pStyle w:val="ListParagraph"/>
              <w:spacing w:after="284"/>
            </w:pPr>
          </w:p>
          <w:p w14:paraId="2DA476FF" w14:textId="77777777" w:rsidR="007040BC" w:rsidRDefault="007040BC" w:rsidP="00480FD3">
            <w:pPr>
              <w:pStyle w:val="ListParagraph"/>
              <w:spacing w:after="284"/>
            </w:pPr>
          </w:p>
          <w:p w14:paraId="5255A357" w14:textId="77777777" w:rsidR="007223B3" w:rsidRDefault="007223B3" w:rsidP="00480FD3">
            <w:pPr>
              <w:pStyle w:val="ListParagraph"/>
              <w:spacing w:after="284"/>
            </w:pPr>
          </w:p>
          <w:p w14:paraId="3A681DAB" w14:textId="77777777" w:rsidR="007223B3" w:rsidRDefault="007223B3" w:rsidP="007223B3">
            <w:pPr>
              <w:pStyle w:val="ListParagraph"/>
              <w:numPr>
                <w:ilvl w:val="0"/>
                <w:numId w:val="9"/>
              </w:numPr>
              <w:spacing w:after="284"/>
            </w:pPr>
            <w:r w:rsidRPr="00D309B0">
              <w:rPr>
                <w:b/>
                <w:bCs/>
              </w:rPr>
              <w:t xml:space="preserve">Opći strateški ciljevi i mjere – PC 1.1. M 1.1.6.  - </w:t>
            </w:r>
            <w:r>
              <w:t>S obzirom na to da  Savez udruga KAoperativa, kao i članice Saveza, ostvaruju kroz svoje projekte izdašna financijska sredstva namijenjena za uređenje, opremanje, programe i plaće te sukladno dosadašnjim partnerstvima i suradnjama s Gradom Karlovcem  po pitanju natječaja EU fondova potrebno je nastaviti i ojačati dosadašnju praksu financiranja kroz zajedničke prijave na fondove EU. Udruge je potrebno uključiti kao aktivne partnere pri prijavi i povlačenju EU sredstava što se nalazi i u smjernicama EU.</w:t>
            </w:r>
          </w:p>
          <w:p w14:paraId="4746F386" w14:textId="77777777" w:rsidR="007223B3" w:rsidRDefault="007223B3" w:rsidP="00480FD3">
            <w:pPr>
              <w:pStyle w:val="ListParagraph"/>
              <w:spacing w:after="284"/>
            </w:pPr>
          </w:p>
          <w:p w14:paraId="07F943AF" w14:textId="77777777" w:rsidR="007223B3" w:rsidRDefault="007223B3" w:rsidP="007223B3">
            <w:pPr>
              <w:pStyle w:val="ListParagraph"/>
              <w:numPr>
                <w:ilvl w:val="0"/>
                <w:numId w:val="9"/>
              </w:numPr>
              <w:spacing w:after="284"/>
            </w:pPr>
            <w:r w:rsidRPr="009750A2">
              <w:rPr>
                <w:b/>
                <w:bCs/>
              </w:rPr>
              <w:t xml:space="preserve">Opći strateški ciljevi i mjere, PC 1.2. M 1.2.1. - </w:t>
            </w:r>
            <w:r>
              <w:t>Potrebno je pojašnjenje na koji način će se definirati “nove potrebe”.</w:t>
            </w:r>
          </w:p>
          <w:p w14:paraId="00A6488D" w14:textId="77777777" w:rsidR="007223B3" w:rsidRDefault="007223B3" w:rsidP="00480FD3">
            <w:pPr>
              <w:pStyle w:val="ListParagraph"/>
              <w:spacing w:after="284"/>
            </w:pPr>
          </w:p>
          <w:p w14:paraId="0639F0A4" w14:textId="77777777" w:rsidR="007223B3" w:rsidRDefault="007223B3" w:rsidP="00480FD3">
            <w:pPr>
              <w:pStyle w:val="ListParagraph"/>
              <w:spacing w:after="284"/>
            </w:pPr>
          </w:p>
          <w:p w14:paraId="77D16585" w14:textId="77777777" w:rsidR="007223B3" w:rsidRDefault="007223B3" w:rsidP="00480FD3">
            <w:pPr>
              <w:pStyle w:val="ListParagraph"/>
              <w:spacing w:after="284"/>
            </w:pPr>
          </w:p>
          <w:p w14:paraId="37308F85" w14:textId="77777777" w:rsidR="007223B3" w:rsidRDefault="007223B3" w:rsidP="00480FD3">
            <w:pPr>
              <w:pStyle w:val="ListParagraph"/>
              <w:spacing w:after="284"/>
            </w:pPr>
          </w:p>
          <w:p w14:paraId="0C95AF9C" w14:textId="77777777" w:rsidR="00E102E0" w:rsidRDefault="00E102E0" w:rsidP="00480FD3">
            <w:pPr>
              <w:pStyle w:val="ListParagraph"/>
              <w:spacing w:after="284"/>
            </w:pPr>
          </w:p>
          <w:p w14:paraId="453B815C" w14:textId="77777777" w:rsidR="00E102E0" w:rsidRDefault="00E102E0" w:rsidP="00480FD3">
            <w:pPr>
              <w:pStyle w:val="ListParagraph"/>
              <w:spacing w:after="284"/>
            </w:pPr>
          </w:p>
          <w:p w14:paraId="5CFEA0A1" w14:textId="77777777" w:rsidR="007223B3" w:rsidRDefault="007223B3" w:rsidP="007223B3">
            <w:pPr>
              <w:pStyle w:val="ListParagraph"/>
              <w:numPr>
                <w:ilvl w:val="0"/>
                <w:numId w:val="9"/>
              </w:numPr>
              <w:spacing w:after="284"/>
            </w:pPr>
            <w:r w:rsidRPr="00B44E7B">
              <w:rPr>
                <w:b/>
                <w:bCs/>
              </w:rPr>
              <w:t xml:space="preserve">Opći strateški ciljevi i mjere, PC 3.3., M 3.3.4. - </w:t>
            </w:r>
            <w:r>
              <w:t xml:space="preserve">Važno je proces provesti javno i transparentno te u samu izradu pozvati i uključiti korisnike poslovnih prostora koji se bave </w:t>
            </w:r>
            <w:r>
              <w:lastRenderedPageBreak/>
              <w:t>društvenim, kulturno – umjetničkim i sportsko - rekreativnim djelatnostima.</w:t>
            </w:r>
          </w:p>
          <w:p w14:paraId="2F652CFC" w14:textId="77777777" w:rsidR="007223B3" w:rsidRDefault="007223B3" w:rsidP="00480FD3">
            <w:pPr>
              <w:pStyle w:val="ListParagraph"/>
              <w:spacing w:after="284"/>
            </w:pPr>
          </w:p>
          <w:p w14:paraId="577B99FC" w14:textId="77777777" w:rsidR="007223B3" w:rsidRDefault="007223B3" w:rsidP="007223B3">
            <w:pPr>
              <w:pStyle w:val="ListParagraph"/>
              <w:numPr>
                <w:ilvl w:val="0"/>
                <w:numId w:val="9"/>
              </w:numPr>
              <w:spacing w:after="284"/>
            </w:pPr>
            <w:r w:rsidRPr="006D6326">
              <w:rPr>
                <w:b/>
                <w:bCs/>
              </w:rPr>
              <w:t xml:space="preserve">Strateški ciljevi i mjere po portfeljima 6.2.2.2. Poslovni prostori za zakup u vlasništvu Grada  M 6 – </w:t>
            </w:r>
            <w:r>
              <w:t xml:space="preserve">Za korištenje gradskih i prostora  u vlasništvu Republike Hrvatske potrebno zadržati ili unaprijediti uvjete u kojima udruge civilnog društva kao zaštićeni korisnici koriste javne prostore. Organizacije civilnog društva važan su pokretač promjena u užem gradskom središtu i generator društvenog i kulturnog života u centru grada Karlovca. S obzirom na trendove iz EU u oživljavanje gradskih centara potrebno je uključiti građane okupljene u organizacije i inicijative civilnog društva nasuprot gentrifikaciji što se pokazalo kao proces u kojem gradska središta gube vlastiti identitet. Tražimo javno savjetovanje o izmjenama odluke o upravljanju poslovnim prostorima u vlasništvu Grada Karlovca u svrhu zaštite neprofitnog sektora od dizanja cijene najma </w:t>
            </w:r>
          </w:p>
          <w:p w14:paraId="3BCF3B9A" w14:textId="77777777" w:rsidR="007223B3" w:rsidRDefault="007223B3" w:rsidP="00480FD3">
            <w:pPr>
              <w:pStyle w:val="ListParagraph"/>
              <w:spacing w:after="284"/>
            </w:pPr>
          </w:p>
          <w:p w14:paraId="182E61BB" w14:textId="77777777" w:rsidR="007223B3" w:rsidRDefault="007223B3" w:rsidP="007223B3">
            <w:pPr>
              <w:pStyle w:val="ListParagraph"/>
              <w:numPr>
                <w:ilvl w:val="0"/>
                <w:numId w:val="9"/>
              </w:numPr>
              <w:spacing w:after="16"/>
            </w:pPr>
            <w:r w:rsidRPr="00AB071F">
              <w:rPr>
                <w:b/>
                <w:bCs/>
              </w:rPr>
              <w:t xml:space="preserve">Strateški ciljevi i mjere po portfeljima 6.2.2.4. Ostali </w:t>
            </w:r>
            <w:r w:rsidRPr="00AB071F">
              <w:rPr>
                <w:b/>
                <w:bCs/>
              </w:rPr>
              <w:lastRenderedPageBreak/>
              <w:t xml:space="preserve">poslovni prostori M4 - </w:t>
            </w:r>
            <w:r>
              <w:t>Potrebno je u Planove upravljanja imovinom za ovu i naredne godine uvrstiti mogućnost dodjele navedenih prostora po netržišnim cijenama kako bi se ostavila mogućnost dodjele prostora neprofitnim organizacijama koje obavljaju društveno-kulturnu djelatnost i znatno obogaćuju kulturnu i umjetničku ponudu grada Karlovca. Stoga, opet se postavlja pitanje odnosa ekonomske isplativosti i društvenog utjecaja te njihove međusobne mjerljivosti.</w:t>
            </w:r>
          </w:p>
          <w:p w14:paraId="46681428" w14:textId="77777777" w:rsidR="007223B3" w:rsidRDefault="007223B3" w:rsidP="00480FD3">
            <w:pPr>
              <w:pStyle w:val="ListParagraph"/>
              <w:spacing w:after="16"/>
            </w:pPr>
          </w:p>
          <w:p w14:paraId="21DA187A" w14:textId="4384CDDB" w:rsidR="007223B3" w:rsidRDefault="007223B3" w:rsidP="007223B3">
            <w:pPr>
              <w:pStyle w:val="ListParagraph"/>
              <w:numPr>
                <w:ilvl w:val="0"/>
                <w:numId w:val="9"/>
              </w:numPr>
              <w:spacing w:after="16"/>
            </w:pPr>
            <w:r w:rsidRPr="00B60BCD">
              <w:rPr>
                <w:b/>
                <w:bCs/>
              </w:rPr>
              <w:t>Strateški ciljevi i mjere po portfeljima 6.2.3. Sportski objekti M 5 -</w:t>
            </w:r>
            <w:r>
              <w:t xml:space="preserve"> </w:t>
            </w:r>
            <w:r w:rsidR="000842C3">
              <w:t xml:space="preserve">              </w:t>
            </w:r>
            <w:r>
              <w:t xml:space="preserve">S obzirom na to da ovaj cilj uključuje izgradnju novih sportskih građevina u sklopu stare vojarne Luščić unutar koje razni sportski klubovi imaju svoje prostore te održavaju razne sportske treninge za djecu, mlade i odrasle, sugeriramo da se te sportske klubove uključi u Plan za naredne godine kako ih se ne bi izbacilo iz prostora koje koriste i u koje su uložili znatna vlastita sredstva. Potrebno je pronaći rješenje u sklopu projekta izgradnje bazena i novih sportskih objekata u sklopu kojeg će </w:t>
            </w:r>
            <w:r>
              <w:lastRenderedPageBreak/>
              <w:t>navedeni klubovi moći i dalje obavljati svoje djelatnosti i nastaviti zadovoljavati javne potrebe u sportu u gradu Karlovcu.</w:t>
            </w:r>
          </w:p>
          <w:p w14:paraId="46E9C0E9" w14:textId="77777777" w:rsidR="007223B3" w:rsidRDefault="007223B3" w:rsidP="00480FD3">
            <w:pPr>
              <w:pStyle w:val="ListParagraph"/>
              <w:spacing w:after="16"/>
            </w:pPr>
          </w:p>
          <w:p w14:paraId="109A7427" w14:textId="77777777" w:rsidR="007223B3" w:rsidRPr="00276F63" w:rsidRDefault="007223B3" w:rsidP="007223B3">
            <w:pPr>
              <w:pStyle w:val="ListParagraph"/>
              <w:numPr>
                <w:ilvl w:val="0"/>
                <w:numId w:val="9"/>
              </w:numPr>
              <w:spacing w:after="16"/>
            </w:pPr>
            <w:r w:rsidRPr="00FF28DA">
              <w:rPr>
                <w:b/>
                <w:bCs/>
              </w:rPr>
              <w:t xml:space="preserve">Strateški ciljevi i mjere po portfeljima 6.2.4. Domovi  M3 </w:t>
            </w:r>
            <w:r>
              <w:t>Hoće li Grad Karlovac kroz Planove upravljanja imovinom za 2022. Godinu, ali i naredne godine po pitanju učinkovitog upravljanja imovinom u svom vlasništvu, primjenjivati model sudioničkog upravljanja temeljen na civilno - javnom partnerstvu? S obzirom na primjer dobre prakse upravljanja Hrvatskog doma, ali i drugih društveno-kulturnih centara u Hrvatskoj i Europi, sugeriramo da se takav model uvrsti u legitimne, korisne i primjenjive načine upravljanja javnim dobrima čime se građane i civilno društvo aktivno uključuje u procese i javne politike.</w:t>
            </w:r>
          </w:p>
        </w:tc>
        <w:tc>
          <w:tcPr>
            <w:tcW w:w="1356" w:type="dxa"/>
          </w:tcPr>
          <w:p w14:paraId="1066B6EA" w14:textId="77777777" w:rsidR="007223B3" w:rsidRPr="000D05CD" w:rsidRDefault="007223B3" w:rsidP="00480FD3">
            <w:pPr>
              <w:jc w:val="both"/>
              <w:rPr>
                <w:rFonts w:cstheme="minorHAnsi"/>
              </w:rPr>
            </w:pPr>
            <w:r>
              <w:rPr>
                <w:rFonts w:cstheme="minorHAnsi"/>
              </w:rPr>
              <w:lastRenderedPageBreak/>
              <w:t>Primjenjuje se, nije  primjenjivo na Plan</w:t>
            </w:r>
          </w:p>
          <w:p w14:paraId="4F83F211" w14:textId="77777777" w:rsidR="007223B3" w:rsidRPr="000D05CD" w:rsidRDefault="007223B3" w:rsidP="00480FD3">
            <w:pPr>
              <w:jc w:val="both"/>
              <w:rPr>
                <w:rFonts w:cstheme="minorHAnsi"/>
              </w:rPr>
            </w:pPr>
          </w:p>
          <w:p w14:paraId="13EA65D2" w14:textId="77777777" w:rsidR="007223B3" w:rsidRPr="000D05CD" w:rsidRDefault="007223B3" w:rsidP="00480FD3">
            <w:pPr>
              <w:jc w:val="both"/>
              <w:rPr>
                <w:rFonts w:cstheme="minorHAnsi"/>
              </w:rPr>
            </w:pPr>
          </w:p>
          <w:p w14:paraId="2250F57E" w14:textId="77777777" w:rsidR="007223B3" w:rsidRPr="000D05CD" w:rsidRDefault="007223B3" w:rsidP="00480FD3">
            <w:pPr>
              <w:jc w:val="both"/>
              <w:rPr>
                <w:rFonts w:cstheme="minorHAnsi"/>
              </w:rPr>
            </w:pPr>
          </w:p>
          <w:p w14:paraId="16E6B233" w14:textId="77777777" w:rsidR="007223B3" w:rsidRPr="000D05CD" w:rsidRDefault="007223B3" w:rsidP="00480FD3">
            <w:pPr>
              <w:jc w:val="both"/>
              <w:rPr>
                <w:rFonts w:cstheme="minorHAnsi"/>
              </w:rPr>
            </w:pPr>
          </w:p>
          <w:p w14:paraId="2B4F16AF" w14:textId="77777777" w:rsidR="007223B3" w:rsidRPr="000D05CD" w:rsidRDefault="007223B3" w:rsidP="00480FD3">
            <w:pPr>
              <w:jc w:val="both"/>
              <w:rPr>
                <w:rFonts w:cstheme="minorHAnsi"/>
              </w:rPr>
            </w:pPr>
          </w:p>
          <w:p w14:paraId="14260E58" w14:textId="77777777" w:rsidR="007223B3" w:rsidRPr="000D05CD" w:rsidRDefault="007223B3" w:rsidP="00480FD3">
            <w:pPr>
              <w:jc w:val="both"/>
              <w:rPr>
                <w:rFonts w:cstheme="minorHAnsi"/>
              </w:rPr>
            </w:pPr>
          </w:p>
          <w:p w14:paraId="1301067C" w14:textId="77777777" w:rsidR="007223B3" w:rsidRPr="000D05CD" w:rsidRDefault="007223B3" w:rsidP="00480FD3">
            <w:pPr>
              <w:jc w:val="both"/>
              <w:rPr>
                <w:rFonts w:cstheme="minorHAnsi"/>
              </w:rPr>
            </w:pPr>
          </w:p>
          <w:p w14:paraId="29628596" w14:textId="77777777" w:rsidR="007223B3" w:rsidRPr="000D05CD" w:rsidRDefault="007223B3" w:rsidP="00480FD3">
            <w:pPr>
              <w:jc w:val="both"/>
              <w:rPr>
                <w:rFonts w:cstheme="minorHAnsi"/>
              </w:rPr>
            </w:pPr>
          </w:p>
          <w:p w14:paraId="43AB8A5B" w14:textId="77777777" w:rsidR="007223B3" w:rsidRPr="000D05CD" w:rsidRDefault="007223B3" w:rsidP="00480FD3">
            <w:pPr>
              <w:jc w:val="both"/>
              <w:rPr>
                <w:rFonts w:cstheme="minorHAnsi"/>
              </w:rPr>
            </w:pPr>
          </w:p>
          <w:p w14:paraId="26E7AE1C" w14:textId="77777777" w:rsidR="007223B3" w:rsidRPr="000D05CD" w:rsidRDefault="007223B3" w:rsidP="00480FD3">
            <w:pPr>
              <w:jc w:val="both"/>
              <w:rPr>
                <w:rFonts w:cstheme="minorHAnsi"/>
              </w:rPr>
            </w:pPr>
          </w:p>
          <w:p w14:paraId="210F34FA" w14:textId="77777777" w:rsidR="007223B3" w:rsidRPr="000D05CD" w:rsidRDefault="007223B3" w:rsidP="00480FD3">
            <w:pPr>
              <w:jc w:val="both"/>
              <w:rPr>
                <w:rFonts w:cstheme="minorHAnsi"/>
              </w:rPr>
            </w:pPr>
          </w:p>
          <w:p w14:paraId="5F701543" w14:textId="77777777" w:rsidR="007223B3" w:rsidRPr="000D05CD" w:rsidRDefault="007223B3" w:rsidP="00480FD3">
            <w:pPr>
              <w:jc w:val="both"/>
              <w:rPr>
                <w:rFonts w:cstheme="minorHAnsi"/>
              </w:rPr>
            </w:pPr>
          </w:p>
          <w:p w14:paraId="69EC9F40" w14:textId="77777777" w:rsidR="007223B3" w:rsidRPr="000D05CD" w:rsidRDefault="007223B3" w:rsidP="00480FD3">
            <w:pPr>
              <w:jc w:val="both"/>
              <w:rPr>
                <w:rFonts w:cstheme="minorHAnsi"/>
              </w:rPr>
            </w:pPr>
          </w:p>
          <w:p w14:paraId="35A65A61" w14:textId="77777777" w:rsidR="007223B3" w:rsidRPr="000D05CD" w:rsidRDefault="007223B3" w:rsidP="00480FD3">
            <w:pPr>
              <w:jc w:val="both"/>
              <w:rPr>
                <w:rFonts w:cstheme="minorHAnsi"/>
              </w:rPr>
            </w:pPr>
          </w:p>
          <w:p w14:paraId="49E605F1" w14:textId="77777777" w:rsidR="007223B3" w:rsidRPr="000D05CD" w:rsidRDefault="007223B3" w:rsidP="00480FD3">
            <w:pPr>
              <w:jc w:val="both"/>
              <w:rPr>
                <w:rFonts w:cstheme="minorHAnsi"/>
              </w:rPr>
            </w:pPr>
          </w:p>
          <w:p w14:paraId="187ECC10" w14:textId="77777777" w:rsidR="007223B3" w:rsidRPr="000D05CD" w:rsidRDefault="007223B3" w:rsidP="00480FD3">
            <w:pPr>
              <w:jc w:val="both"/>
              <w:rPr>
                <w:rFonts w:cstheme="minorHAnsi"/>
              </w:rPr>
            </w:pPr>
          </w:p>
          <w:p w14:paraId="53674FAA" w14:textId="77777777" w:rsidR="007223B3" w:rsidRPr="000D05CD" w:rsidRDefault="007223B3" w:rsidP="00480FD3">
            <w:pPr>
              <w:jc w:val="both"/>
              <w:rPr>
                <w:rFonts w:cstheme="minorHAnsi"/>
              </w:rPr>
            </w:pPr>
          </w:p>
          <w:p w14:paraId="3D67FC08" w14:textId="77777777" w:rsidR="007223B3" w:rsidRPr="000D05CD" w:rsidRDefault="007223B3" w:rsidP="00480FD3">
            <w:pPr>
              <w:jc w:val="both"/>
              <w:rPr>
                <w:rFonts w:cstheme="minorHAnsi"/>
              </w:rPr>
            </w:pPr>
          </w:p>
          <w:p w14:paraId="593C9F7D" w14:textId="77777777" w:rsidR="007223B3" w:rsidRPr="000D05CD" w:rsidRDefault="007223B3" w:rsidP="00480FD3">
            <w:pPr>
              <w:jc w:val="both"/>
              <w:rPr>
                <w:rFonts w:cstheme="minorHAnsi"/>
              </w:rPr>
            </w:pPr>
          </w:p>
          <w:p w14:paraId="05BF5D6C" w14:textId="77777777" w:rsidR="007223B3" w:rsidRPr="000D05CD" w:rsidRDefault="007223B3" w:rsidP="00480FD3">
            <w:pPr>
              <w:jc w:val="both"/>
              <w:rPr>
                <w:rFonts w:cstheme="minorHAnsi"/>
              </w:rPr>
            </w:pPr>
          </w:p>
          <w:p w14:paraId="196FB800" w14:textId="77777777" w:rsidR="007223B3" w:rsidRPr="000D05CD" w:rsidRDefault="007223B3" w:rsidP="00480FD3">
            <w:pPr>
              <w:jc w:val="both"/>
              <w:rPr>
                <w:rFonts w:cstheme="minorHAnsi"/>
              </w:rPr>
            </w:pPr>
          </w:p>
          <w:p w14:paraId="6DF2A194" w14:textId="77777777" w:rsidR="007223B3" w:rsidRPr="000D05CD" w:rsidRDefault="007223B3" w:rsidP="00480FD3">
            <w:pPr>
              <w:jc w:val="both"/>
              <w:rPr>
                <w:rFonts w:cstheme="minorHAnsi"/>
              </w:rPr>
            </w:pPr>
          </w:p>
          <w:p w14:paraId="102D92D8" w14:textId="77777777" w:rsidR="007223B3" w:rsidRPr="000D05CD" w:rsidRDefault="007223B3" w:rsidP="00480FD3">
            <w:pPr>
              <w:jc w:val="both"/>
              <w:rPr>
                <w:rFonts w:cstheme="minorHAnsi"/>
              </w:rPr>
            </w:pPr>
          </w:p>
          <w:p w14:paraId="3F67277C" w14:textId="77777777" w:rsidR="007223B3" w:rsidRPr="000D05CD" w:rsidRDefault="007223B3" w:rsidP="00480FD3">
            <w:pPr>
              <w:jc w:val="both"/>
              <w:rPr>
                <w:rFonts w:cstheme="minorHAnsi"/>
              </w:rPr>
            </w:pPr>
          </w:p>
          <w:p w14:paraId="736290AB" w14:textId="77777777" w:rsidR="007223B3" w:rsidRPr="000D05CD" w:rsidRDefault="007223B3" w:rsidP="00480FD3">
            <w:pPr>
              <w:jc w:val="both"/>
              <w:rPr>
                <w:rFonts w:cstheme="minorHAnsi"/>
              </w:rPr>
            </w:pPr>
          </w:p>
          <w:p w14:paraId="2754DB0C" w14:textId="77777777" w:rsidR="007223B3" w:rsidRPr="000D05CD" w:rsidRDefault="007223B3" w:rsidP="00480FD3">
            <w:pPr>
              <w:jc w:val="both"/>
              <w:rPr>
                <w:rFonts w:cstheme="minorHAnsi"/>
              </w:rPr>
            </w:pPr>
          </w:p>
          <w:p w14:paraId="7D6416A0" w14:textId="77777777" w:rsidR="007223B3" w:rsidRPr="000D05CD" w:rsidRDefault="007223B3" w:rsidP="00480FD3">
            <w:pPr>
              <w:jc w:val="both"/>
              <w:rPr>
                <w:rFonts w:cstheme="minorHAnsi"/>
              </w:rPr>
            </w:pPr>
          </w:p>
          <w:p w14:paraId="03C4EBF8" w14:textId="77777777" w:rsidR="007223B3" w:rsidRPr="000D05CD" w:rsidRDefault="007223B3" w:rsidP="00480FD3">
            <w:pPr>
              <w:jc w:val="both"/>
              <w:rPr>
                <w:rFonts w:cstheme="minorHAnsi"/>
              </w:rPr>
            </w:pPr>
          </w:p>
          <w:p w14:paraId="349D35AD" w14:textId="77777777" w:rsidR="007223B3" w:rsidRPr="000D05CD" w:rsidRDefault="007223B3" w:rsidP="00480FD3">
            <w:pPr>
              <w:jc w:val="both"/>
              <w:rPr>
                <w:rFonts w:cstheme="minorHAnsi"/>
              </w:rPr>
            </w:pPr>
          </w:p>
          <w:p w14:paraId="0E210A9D" w14:textId="77777777" w:rsidR="007223B3" w:rsidRPr="000D05CD" w:rsidRDefault="007223B3" w:rsidP="00480FD3">
            <w:pPr>
              <w:jc w:val="both"/>
              <w:rPr>
                <w:rFonts w:cstheme="minorHAnsi"/>
              </w:rPr>
            </w:pPr>
          </w:p>
          <w:p w14:paraId="24A0D791" w14:textId="77777777" w:rsidR="007223B3" w:rsidRPr="000D05CD" w:rsidRDefault="007223B3" w:rsidP="00480FD3">
            <w:pPr>
              <w:jc w:val="both"/>
              <w:rPr>
                <w:rFonts w:cstheme="minorHAnsi"/>
              </w:rPr>
            </w:pPr>
          </w:p>
          <w:p w14:paraId="497AA7CC" w14:textId="77777777" w:rsidR="007223B3" w:rsidRPr="000D05CD" w:rsidRDefault="007223B3" w:rsidP="00480FD3">
            <w:pPr>
              <w:jc w:val="both"/>
              <w:rPr>
                <w:rFonts w:cstheme="minorHAnsi"/>
              </w:rPr>
            </w:pPr>
          </w:p>
          <w:p w14:paraId="018419F3" w14:textId="77777777" w:rsidR="007223B3" w:rsidRDefault="007223B3" w:rsidP="00480FD3">
            <w:pPr>
              <w:jc w:val="both"/>
              <w:rPr>
                <w:rFonts w:cstheme="minorHAnsi"/>
              </w:rPr>
            </w:pPr>
          </w:p>
          <w:p w14:paraId="43E434C7" w14:textId="77777777" w:rsidR="007223B3" w:rsidRDefault="007223B3" w:rsidP="00480FD3">
            <w:pPr>
              <w:jc w:val="both"/>
              <w:rPr>
                <w:rFonts w:cstheme="minorHAnsi"/>
              </w:rPr>
            </w:pPr>
          </w:p>
          <w:p w14:paraId="1D47C2BB" w14:textId="77777777" w:rsidR="00F31B2E" w:rsidRDefault="00F31B2E" w:rsidP="00480FD3">
            <w:pPr>
              <w:jc w:val="both"/>
              <w:rPr>
                <w:rFonts w:cstheme="minorHAnsi"/>
              </w:rPr>
            </w:pPr>
          </w:p>
          <w:p w14:paraId="39E39556" w14:textId="77777777" w:rsidR="00F31B2E" w:rsidRDefault="00F31B2E" w:rsidP="00480FD3">
            <w:pPr>
              <w:jc w:val="both"/>
              <w:rPr>
                <w:rFonts w:cstheme="minorHAnsi"/>
              </w:rPr>
            </w:pPr>
          </w:p>
          <w:p w14:paraId="65D003D6" w14:textId="77777777" w:rsidR="00F31B2E" w:rsidRDefault="00F31B2E" w:rsidP="00480FD3">
            <w:pPr>
              <w:jc w:val="both"/>
              <w:rPr>
                <w:rFonts w:cstheme="minorHAnsi"/>
              </w:rPr>
            </w:pPr>
          </w:p>
          <w:p w14:paraId="6A9F9D95" w14:textId="77777777" w:rsidR="00F31B2E" w:rsidRDefault="00F31B2E" w:rsidP="00480FD3">
            <w:pPr>
              <w:jc w:val="both"/>
              <w:rPr>
                <w:rFonts w:cstheme="minorHAnsi"/>
              </w:rPr>
            </w:pPr>
          </w:p>
          <w:p w14:paraId="6696D811" w14:textId="77777777" w:rsidR="00F31B2E" w:rsidRDefault="00F31B2E" w:rsidP="00480FD3">
            <w:pPr>
              <w:jc w:val="both"/>
              <w:rPr>
                <w:rFonts w:cstheme="minorHAnsi"/>
              </w:rPr>
            </w:pPr>
          </w:p>
          <w:p w14:paraId="4D183573" w14:textId="77777777" w:rsidR="00F31B2E" w:rsidRDefault="00F31B2E" w:rsidP="00480FD3">
            <w:pPr>
              <w:jc w:val="both"/>
              <w:rPr>
                <w:rFonts w:cstheme="minorHAnsi"/>
              </w:rPr>
            </w:pPr>
          </w:p>
          <w:p w14:paraId="5E52BD12" w14:textId="77777777" w:rsidR="00F31B2E" w:rsidRDefault="00F31B2E" w:rsidP="00480FD3">
            <w:pPr>
              <w:jc w:val="both"/>
              <w:rPr>
                <w:rFonts w:cstheme="minorHAnsi"/>
              </w:rPr>
            </w:pPr>
          </w:p>
          <w:p w14:paraId="65F75CAF" w14:textId="77777777" w:rsidR="00F31B2E" w:rsidRDefault="00F31B2E" w:rsidP="00480FD3">
            <w:pPr>
              <w:jc w:val="both"/>
              <w:rPr>
                <w:rFonts w:cstheme="minorHAnsi"/>
              </w:rPr>
            </w:pPr>
          </w:p>
          <w:p w14:paraId="1AE72D48" w14:textId="77777777" w:rsidR="00F31B2E" w:rsidRDefault="00F31B2E" w:rsidP="00480FD3">
            <w:pPr>
              <w:jc w:val="both"/>
              <w:rPr>
                <w:rFonts w:cstheme="minorHAnsi"/>
              </w:rPr>
            </w:pPr>
          </w:p>
          <w:p w14:paraId="4F050A5E" w14:textId="77777777" w:rsidR="00F31B2E" w:rsidRDefault="00F31B2E" w:rsidP="00480FD3">
            <w:pPr>
              <w:jc w:val="both"/>
              <w:rPr>
                <w:rFonts w:cstheme="minorHAnsi"/>
              </w:rPr>
            </w:pPr>
          </w:p>
          <w:p w14:paraId="2C2B6FD3" w14:textId="77777777" w:rsidR="00F31B2E" w:rsidRDefault="00F31B2E" w:rsidP="00480FD3">
            <w:pPr>
              <w:jc w:val="both"/>
              <w:rPr>
                <w:rFonts w:cstheme="minorHAnsi"/>
              </w:rPr>
            </w:pPr>
          </w:p>
          <w:p w14:paraId="242A3230" w14:textId="77777777" w:rsidR="00F31B2E" w:rsidRDefault="00F31B2E" w:rsidP="00480FD3">
            <w:pPr>
              <w:jc w:val="both"/>
              <w:rPr>
                <w:rFonts w:cstheme="minorHAnsi"/>
              </w:rPr>
            </w:pPr>
          </w:p>
          <w:p w14:paraId="43BF4577" w14:textId="77777777" w:rsidR="00F31B2E" w:rsidRDefault="00F31B2E" w:rsidP="00480FD3">
            <w:pPr>
              <w:jc w:val="both"/>
              <w:rPr>
                <w:rFonts w:cstheme="minorHAnsi"/>
              </w:rPr>
            </w:pPr>
          </w:p>
          <w:p w14:paraId="67E27D78" w14:textId="77777777" w:rsidR="00F31B2E" w:rsidRDefault="00F31B2E" w:rsidP="00480FD3">
            <w:pPr>
              <w:jc w:val="both"/>
              <w:rPr>
                <w:rFonts w:cstheme="minorHAnsi"/>
              </w:rPr>
            </w:pPr>
          </w:p>
          <w:p w14:paraId="134E1706" w14:textId="77777777" w:rsidR="00F31B2E" w:rsidRDefault="00F31B2E" w:rsidP="00480FD3">
            <w:pPr>
              <w:jc w:val="both"/>
              <w:rPr>
                <w:rFonts w:cstheme="minorHAnsi"/>
              </w:rPr>
            </w:pPr>
          </w:p>
          <w:p w14:paraId="6F14404D" w14:textId="77777777" w:rsidR="00F31B2E" w:rsidRDefault="00F31B2E" w:rsidP="00480FD3">
            <w:pPr>
              <w:jc w:val="both"/>
              <w:rPr>
                <w:rFonts w:cstheme="minorHAnsi"/>
              </w:rPr>
            </w:pPr>
          </w:p>
          <w:p w14:paraId="7E4198E4" w14:textId="77777777" w:rsidR="00F31B2E" w:rsidRDefault="00F31B2E" w:rsidP="00480FD3">
            <w:pPr>
              <w:jc w:val="both"/>
              <w:rPr>
                <w:rFonts w:cstheme="minorHAnsi"/>
              </w:rPr>
            </w:pPr>
          </w:p>
          <w:p w14:paraId="6ED5A37C" w14:textId="77777777" w:rsidR="00F31B2E" w:rsidRDefault="00F31B2E" w:rsidP="00480FD3">
            <w:pPr>
              <w:jc w:val="both"/>
              <w:rPr>
                <w:rFonts w:cstheme="minorHAnsi"/>
              </w:rPr>
            </w:pPr>
          </w:p>
          <w:p w14:paraId="7D7A5657" w14:textId="77777777" w:rsidR="00F31B2E" w:rsidRDefault="00F31B2E" w:rsidP="00480FD3">
            <w:pPr>
              <w:jc w:val="both"/>
              <w:rPr>
                <w:rFonts w:cstheme="minorHAnsi"/>
              </w:rPr>
            </w:pPr>
          </w:p>
          <w:p w14:paraId="531DAF87" w14:textId="77777777" w:rsidR="00F31B2E" w:rsidRDefault="00F31B2E" w:rsidP="00480FD3">
            <w:pPr>
              <w:jc w:val="both"/>
              <w:rPr>
                <w:rFonts w:cstheme="minorHAnsi"/>
              </w:rPr>
            </w:pPr>
          </w:p>
          <w:p w14:paraId="1C9DFB6C" w14:textId="77777777" w:rsidR="00F31B2E" w:rsidRDefault="00F31B2E" w:rsidP="00480FD3">
            <w:pPr>
              <w:jc w:val="both"/>
              <w:rPr>
                <w:rFonts w:cstheme="minorHAnsi"/>
              </w:rPr>
            </w:pPr>
          </w:p>
          <w:p w14:paraId="20908201" w14:textId="77777777" w:rsidR="00F31B2E" w:rsidRDefault="00F31B2E" w:rsidP="00480FD3">
            <w:pPr>
              <w:jc w:val="both"/>
              <w:rPr>
                <w:rFonts w:cstheme="minorHAnsi"/>
              </w:rPr>
            </w:pPr>
          </w:p>
          <w:p w14:paraId="1707EA93" w14:textId="77777777" w:rsidR="00F31B2E" w:rsidRDefault="00F31B2E" w:rsidP="00480FD3">
            <w:pPr>
              <w:jc w:val="both"/>
              <w:rPr>
                <w:rFonts w:cstheme="minorHAnsi"/>
              </w:rPr>
            </w:pPr>
          </w:p>
          <w:p w14:paraId="2069A089" w14:textId="77777777" w:rsidR="00F31B2E" w:rsidRDefault="00F31B2E" w:rsidP="00480FD3">
            <w:pPr>
              <w:jc w:val="both"/>
              <w:rPr>
                <w:rFonts w:cstheme="minorHAnsi"/>
              </w:rPr>
            </w:pPr>
          </w:p>
          <w:p w14:paraId="3446C28F" w14:textId="77777777" w:rsidR="00F31B2E" w:rsidRDefault="00F31B2E" w:rsidP="00480FD3">
            <w:pPr>
              <w:jc w:val="both"/>
              <w:rPr>
                <w:rFonts w:cstheme="minorHAnsi"/>
              </w:rPr>
            </w:pPr>
          </w:p>
          <w:p w14:paraId="1139935B" w14:textId="77777777" w:rsidR="00F31B2E" w:rsidRDefault="00F31B2E" w:rsidP="00480FD3">
            <w:pPr>
              <w:jc w:val="both"/>
              <w:rPr>
                <w:rFonts w:cstheme="minorHAnsi"/>
              </w:rPr>
            </w:pPr>
          </w:p>
          <w:p w14:paraId="111B037B" w14:textId="77777777" w:rsidR="00F31B2E" w:rsidRDefault="00F31B2E" w:rsidP="00480FD3">
            <w:pPr>
              <w:jc w:val="both"/>
              <w:rPr>
                <w:rFonts w:cstheme="minorHAnsi"/>
              </w:rPr>
            </w:pPr>
          </w:p>
          <w:p w14:paraId="2FFA75A8" w14:textId="77777777" w:rsidR="00F31B2E" w:rsidRDefault="00F31B2E" w:rsidP="00480FD3">
            <w:pPr>
              <w:jc w:val="both"/>
              <w:rPr>
                <w:rFonts w:cstheme="minorHAnsi"/>
              </w:rPr>
            </w:pPr>
          </w:p>
          <w:p w14:paraId="7845F195" w14:textId="77777777" w:rsidR="00F31B2E" w:rsidRDefault="00F31B2E" w:rsidP="00480FD3">
            <w:pPr>
              <w:jc w:val="both"/>
              <w:rPr>
                <w:rFonts w:cstheme="minorHAnsi"/>
              </w:rPr>
            </w:pPr>
          </w:p>
          <w:p w14:paraId="150D9956" w14:textId="77777777" w:rsidR="00F31B2E" w:rsidRDefault="00F31B2E" w:rsidP="00480FD3">
            <w:pPr>
              <w:jc w:val="both"/>
              <w:rPr>
                <w:rFonts w:cstheme="minorHAnsi"/>
              </w:rPr>
            </w:pPr>
          </w:p>
          <w:p w14:paraId="535CA924" w14:textId="77777777" w:rsidR="00F31B2E" w:rsidRDefault="00F31B2E" w:rsidP="00480FD3">
            <w:pPr>
              <w:jc w:val="both"/>
              <w:rPr>
                <w:rFonts w:cstheme="minorHAnsi"/>
              </w:rPr>
            </w:pPr>
          </w:p>
          <w:p w14:paraId="189BAAC8" w14:textId="77777777" w:rsidR="00F31B2E" w:rsidRDefault="00F31B2E" w:rsidP="00480FD3">
            <w:pPr>
              <w:jc w:val="both"/>
              <w:rPr>
                <w:rFonts w:cstheme="minorHAnsi"/>
              </w:rPr>
            </w:pPr>
          </w:p>
          <w:p w14:paraId="6348065C" w14:textId="77777777" w:rsidR="00F31B2E" w:rsidRDefault="00F31B2E" w:rsidP="00480FD3">
            <w:pPr>
              <w:jc w:val="both"/>
              <w:rPr>
                <w:rFonts w:cstheme="minorHAnsi"/>
              </w:rPr>
            </w:pPr>
          </w:p>
          <w:p w14:paraId="03639855" w14:textId="77777777" w:rsidR="00F31B2E" w:rsidRDefault="00F31B2E" w:rsidP="00480FD3">
            <w:pPr>
              <w:jc w:val="both"/>
              <w:rPr>
                <w:rFonts w:cstheme="minorHAnsi"/>
              </w:rPr>
            </w:pPr>
          </w:p>
          <w:p w14:paraId="53231411" w14:textId="77777777" w:rsidR="00F31B2E" w:rsidRDefault="00F31B2E" w:rsidP="00480FD3">
            <w:pPr>
              <w:jc w:val="both"/>
              <w:rPr>
                <w:rFonts w:cstheme="minorHAnsi"/>
              </w:rPr>
            </w:pPr>
          </w:p>
          <w:p w14:paraId="4FE49AF6" w14:textId="77777777" w:rsidR="00F31B2E" w:rsidRDefault="00F31B2E" w:rsidP="00480FD3">
            <w:pPr>
              <w:jc w:val="both"/>
              <w:rPr>
                <w:rFonts w:cstheme="minorHAnsi"/>
              </w:rPr>
            </w:pPr>
          </w:p>
          <w:p w14:paraId="464327FB" w14:textId="77777777" w:rsidR="00F31B2E" w:rsidRDefault="00F31B2E" w:rsidP="00480FD3">
            <w:pPr>
              <w:jc w:val="both"/>
              <w:rPr>
                <w:rFonts w:cstheme="minorHAnsi"/>
              </w:rPr>
            </w:pPr>
          </w:p>
          <w:p w14:paraId="24C9844C" w14:textId="1019BBB7" w:rsidR="007223B3" w:rsidRPr="000D05CD" w:rsidRDefault="007223B3" w:rsidP="00480FD3">
            <w:pPr>
              <w:jc w:val="both"/>
              <w:rPr>
                <w:rFonts w:cstheme="minorHAnsi"/>
              </w:rPr>
            </w:pPr>
            <w:r>
              <w:rPr>
                <w:rFonts w:cstheme="minorHAnsi"/>
              </w:rPr>
              <w:t>Primjenjuje se, nije primjenjivo na Plan</w:t>
            </w:r>
          </w:p>
          <w:p w14:paraId="61E519EB" w14:textId="77777777" w:rsidR="007223B3" w:rsidRPr="000D05CD" w:rsidRDefault="007223B3" w:rsidP="00480FD3">
            <w:pPr>
              <w:jc w:val="both"/>
              <w:rPr>
                <w:rFonts w:cstheme="minorHAnsi"/>
              </w:rPr>
            </w:pPr>
          </w:p>
          <w:p w14:paraId="2D20430F" w14:textId="77777777" w:rsidR="007223B3" w:rsidRPr="000D05CD" w:rsidRDefault="007223B3" w:rsidP="00480FD3">
            <w:pPr>
              <w:jc w:val="both"/>
              <w:rPr>
                <w:rFonts w:cstheme="minorHAnsi"/>
              </w:rPr>
            </w:pPr>
          </w:p>
          <w:p w14:paraId="49B96580" w14:textId="77777777" w:rsidR="007223B3" w:rsidRPr="000D05CD" w:rsidRDefault="007223B3" w:rsidP="00480FD3">
            <w:pPr>
              <w:jc w:val="both"/>
              <w:rPr>
                <w:rFonts w:cstheme="minorHAnsi"/>
              </w:rPr>
            </w:pPr>
          </w:p>
          <w:p w14:paraId="6877AB2D" w14:textId="77777777" w:rsidR="007223B3" w:rsidRPr="000D05CD" w:rsidRDefault="007223B3" w:rsidP="00480FD3">
            <w:pPr>
              <w:jc w:val="both"/>
              <w:rPr>
                <w:rFonts w:cstheme="minorHAnsi"/>
              </w:rPr>
            </w:pPr>
          </w:p>
          <w:p w14:paraId="51EEC8B8" w14:textId="77777777" w:rsidR="007223B3" w:rsidRPr="000D05CD" w:rsidRDefault="007223B3" w:rsidP="00480FD3">
            <w:pPr>
              <w:jc w:val="both"/>
              <w:rPr>
                <w:rFonts w:cstheme="minorHAnsi"/>
              </w:rPr>
            </w:pPr>
          </w:p>
          <w:p w14:paraId="50971FD9" w14:textId="77777777" w:rsidR="007223B3" w:rsidRPr="000D05CD" w:rsidRDefault="007223B3" w:rsidP="00480FD3">
            <w:pPr>
              <w:jc w:val="both"/>
              <w:rPr>
                <w:rFonts w:cstheme="minorHAnsi"/>
              </w:rPr>
            </w:pPr>
          </w:p>
          <w:p w14:paraId="50AD9BFA" w14:textId="77777777" w:rsidR="007223B3" w:rsidRPr="000D05CD" w:rsidRDefault="007223B3" w:rsidP="00480FD3">
            <w:pPr>
              <w:jc w:val="both"/>
              <w:rPr>
                <w:rFonts w:cstheme="minorHAnsi"/>
              </w:rPr>
            </w:pPr>
          </w:p>
          <w:p w14:paraId="2F459EFC" w14:textId="77777777" w:rsidR="007223B3" w:rsidRPr="000D05CD" w:rsidRDefault="007223B3" w:rsidP="00480FD3">
            <w:pPr>
              <w:jc w:val="both"/>
              <w:rPr>
                <w:rFonts w:cstheme="minorHAnsi"/>
              </w:rPr>
            </w:pPr>
          </w:p>
          <w:p w14:paraId="1CF1093C" w14:textId="77777777" w:rsidR="007223B3" w:rsidRPr="000D05CD" w:rsidRDefault="007223B3" w:rsidP="00480FD3">
            <w:pPr>
              <w:jc w:val="both"/>
              <w:rPr>
                <w:rFonts w:cstheme="minorHAnsi"/>
              </w:rPr>
            </w:pPr>
          </w:p>
          <w:p w14:paraId="65FBF48C" w14:textId="77777777" w:rsidR="007223B3" w:rsidRPr="000D05CD" w:rsidRDefault="007223B3" w:rsidP="00480FD3">
            <w:pPr>
              <w:jc w:val="both"/>
              <w:rPr>
                <w:rFonts w:cstheme="minorHAnsi"/>
              </w:rPr>
            </w:pPr>
          </w:p>
          <w:p w14:paraId="0DE19014" w14:textId="77777777" w:rsidR="007223B3" w:rsidRPr="000D05CD" w:rsidRDefault="007223B3" w:rsidP="00480FD3">
            <w:pPr>
              <w:jc w:val="both"/>
              <w:rPr>
                <w:rFonts w:cstheme="minorHAnsi"/>
              </w:rPr>
            </w:pPr>
          </w:p>
          <w:p w14:paraId="2161145A" w14:textId="77777777" w:rsidR="007223B3" w:rsidRPr="000D05CD" w:rsidRDefault="007223B3" w:rsidP="00480FD3">
            <w:pPr>
              <w:jc w:val="both"/>
              <w:rPr>
                <w:rFonts w:cstheme="minorHAnsi"/>
              </w:rPr>
            </w:pPr>
          </w:p>
          <w:p w14:paraId="2456864E" w14:textId="77777777" w:rsidR="007223B3" w:rsidRPr="000D05CD" w:rsidRDefault="007223B3" w:rsidP="00480FD3">
            <w:pPr>
              <w:jc w:val="both"/>
              <w:rPr>
                <w:rFonts w:cstheme="minorHAnsi"/>
              </w:rPr>
            </w:pPr>
          </w:p>
          <w:p w14:paraId="266B2E5C" w14:textId="77777777" w:rsidR="007223B3" w:rsidRPr="000D05CD" w:rsidRDefault="007223B3" w:rsidP="00480FD3">
            <w:pPr>
              <w:jc w:val="both"/>
              <w:rPr>
                <w:rFonts w:cstheme="minorHAnsi"/>
              </w:rPr>
            </w:pPr>
          </w:p>
          <w:p w14:paraId="78DE58F5" w14:textId="77777777" w:rsidR="007223B3" w:rsidRPr="000D05CD" w:rsidRDefault="007223B3" w:rsidP="00480FD3">
            <w:pPr>
              <w:jc w:val="both"/>
              <w:rPr>
                <w:rFonts w:cstheme="minorHAnsi"/>
              </w:rPr>
            </w:pPr>
          </w:p>
          <w:p w14:paraId="0507B188" w14:textId="77777777" w:rsidR="007223B3" w:rsidRPr="000D05CD" w:rsidRDefault="007223B3" w:rsidP="00480FD3">
            <w:pPr>
              <w:jc w:val="both"/>
              <w:rPr>
                <w:rFonts w:cstheme="minorHAnsi"/>
              </w:rPr>
            </w:pPr>
          </w:p>
          <w:p w14:paraId="13327212" w14:textId="77777777" w:rsidR="007223B3" w:rsidRPr="000D05CD" w:rsidRDefault="007223B3" w:rsidP="00480FD3">
            <w:pPr>
              <w:jc w:val="both"/>
              <w:rPr>
                <w:rFonts w:cstheme="minorHAnsi"/>
              </w:rPr>
            </w:pPr>
          </w:p>
          <w:p w14:paraId="782A09CF" w14:textId="77777777" w:rsidR="00C77C3C" w:rsidRDefault="00C77C3C" w:rsidP="00480FD3">
            <w:pPr>
              <w:jc w:val="both"/>
              <w:rPr>
                <w:rFonts w:cstheme="minorHAnsi"/>
              </w:rPr>
            </w:pPr>
          </w:p>
          <w:p w14:paraId="19E8D57A" w14:textId="77777777" w:rsidR="00C77C3C" w:rsidRDefault="00C77C3C" w:rsidP="00480FD3">
            <w:pPr>
              <w:jc w:val="both"/>
              <w:rPr>
                <w:rFonts w:cstheme="minorHAnsi"/>
              </w:rPr>
            </w:pPr>
          </w:p>
          <w:p w14:paraId="399EAEAD" w14:textId="77777777" w:rsidR="00C77C3C" w:rsidRDefault="00C77C3C" w:rsidP="00480FD3">
            <w:pPr>
              <w:jc w:val="both"/>
              <w:rPr>
                <w:rFonts w:cstheme="minorHAnsi"/>
              </w:rPr>
            </w:pPr>
          </w:p>
          <w:p w14:paraId="6CBC9F7E" w14:textId="77777777" w:rsidR="00C77C3C" w:rsidRDefault="00C77C3C" w:rsidP="00480FD3">
            <w:pPr>
              <w:jc w:val="both"/>
              <w:rPr>
                <w:rFonts w:cstheme="minorHAnsi"/>
              </w:rPr>
            </w:pPr>
          </w:p>
          <w:p w14:paraId="6EAC95FC" w14:textId="77777777" w:rsidR="00C77C3C" w:rsidRDefault="00C77C3C" w:rsidP="00480FD3">
            <w:pPr>
              <w:jc w:val="both"/>
              <w:rPr>
                <w:rFonts w:cstheme="minorHAnsi"/>
              </w:rPr>
            </w:pPr>
          </w:p>
          <w:p w14:paraId="7F48147E" w14:textId="77777777" w:rsidR="00C77C3C" w:rsidRDefault="00C77C3C" w:rsidP="00480FD3">
            <w:pPr>
              <w:jc w:val="both"/>
              <w:rPr>
                <w:rFonts w:cstheme="minorHAnsi"/>
              </w:rPr>
            </w:pPr>
          </w:p>
          <w:p w14:paraId="422FC916" w14:textId="77777777" w:rsidR="00C77C3C" w:rsidRDefault="00C77C3C" w:rsidP="00480FD3">
            <w:pPr>
              <w:jc w:val="both"/>
              <w:rPr>
                <w:rFonts w:cstheme="minorHAnsi"/>
              </w:rPr>
            </w:pPr>
          </w:p>
          <w:p w14:paraId="0BCB1B0C" w14:textId="77777777" w:rsidR="00C77C3C" w:rsidRDefault="00C77C3C" w:rsidP="00480FD3">
            <w:pPr>
              <w:jc w:val="both"/>
              <w:rPr>
                <w:rFonts w:cstheme="minorHAnsi"/>
              </w:rPr>
            </w:pPr>
          </w:p>
          <w:p w14:paraId="6EBB300B" w14:textId="77777777" w:rsidR="00C77C3C" w:rsidRDefault="00C77C3C" w:rsidP="00480FD3">
            <w:pPr>
              <w:jc w:val="both"/>
              <w:rPr>
                <w:rFonts w:cstheme="minorHAnsi"/>
              </w:rPr>
            </w:pPr>
          </w:p>
          <w:p w14:paraId="0E3A2273" w14:textId="77777777" w:rsidR="00C77C3C" w:rsidRDefault="00C77C3C" w:rsidP="00480FD3">
            <w:pPr>
              <w:jc w:val="both"/>
              <w:rPr>
                <w:rFonts w:cstheme="minorHAnsi"/>
              </w:rPr>
            </w:pPr>
          </w:p>
          <w:p w14:paraId="5B883046" w14:textId="77777777" w:rsidR="00C77C3C" w:rsidRDefault="00C77C3C" w:rsidP="00480FD3">
            <w:pPr>
              <w:jc w:val="both"/>
              <w:rPr>
                <w:rFonts w:cstheme="minorHAnsi"/>
              </w:rPr>
            </w:pPr>
          </w:p>
          <w:p w14:paraId="26A22828" w14:textId="77777777" w:rsidR="00C77C3C" w:rsidRDefault="00C77C3C" w:rsidP="00480FD3">
            <w:pPr>
              <w:jc w:val="both"/>
              <w:rPr>
                <w:rFonts w:cstheme="minorHAnsi"/>
              </w:rPr>
            </w:pPr>
          </w:p>
          <w:p w14:paraId="20A39C48" w14:textId="77777777" w:rsidR="00C77C3C" w:rsidRDefault="00C77C3C" w:rsidP="00480FD3">
            <w:pPr>
              <w:jc w:val="both"/>
              <w:rPr>
                <w:rFonts w:cstheme="minorHAnsi"/>
              </w:rPr>
            </w:pPr>
          </w:p>
          <w:p w14:paraId="41DF2F5B" w14:textId="77777777" w:rsidR="00C77C3C" w:rsidRDefault="00C77C3C" w:rsidP="00480FD3">
            <w:pPr>
              <w:jc w:val="both"/>
              <w:rPr>
                <w:rFonts w:cstheme="minorHAnsi"/>
              </w:rPr>
            </w:pPr>
          </w:p>
          <w:p w14:paraId="6F117426" w14:textId="77777777" w:rsidR="00C77C3C" w:rsidRDefault="00C77C3C" w:rsidP="00480FD3">
            <w:pPr>
              <w:jc w:val="both"/>
              <w:rPr>
                <w:rFonts w:cstheme="minorHAnsi"/>
              </w:rPr>
            </w:pPr>
          </w:p>
          <w:p w14:paraId="59CFC594" w14:textId="77777777" w:rsidR="00C77C3C" w:rsidRDefault="00C77C3C" w:rsidP="00480FD3">
            <w:pPr>
              <w:jc w:val="both"/>
              <w:rPr>
                <w:rFonts w:cstheme="minorHAnsi"/>
              </w:rPr>
            </w:pPr>
          </w:p>
          <w:p w14:paraId="1103BB3F" w14:textId="77777777" w:rsidR="00C77C3C" w:rsidRDefault="00C77C3C" w:rsidP="00480FD3">
            <w:pPr>
              <w:jc w:val="both"/>
              <w:rPr>
                <w:rFonts w:cstheme="minorHAnsi"/>
              </w:rPr>
            </w:pPr>
          </w:p>
          <w:p w14:paraId="5E57FE7F" w14:textId="77777777" w:rsidR="00C77C3C" w:rsidRDefault="00C77C3C" w:rsidP="00480FD3">
            <w:pPr>
              <w:jc w:val="both"/>
              <w:rPr>
                <w:rFonts w:cstheme="minorHAnsi"/>
              </w:rPr>
            </w:pPr>
          </w:p>
          <w:p w14:paraId="40E86408" w14:textId="77777777" w:rsidR="00C77C3C" w:rsidRDefault="00C77C3C" w:rsidP="00480FD3">
            <w:pPr>
              <w:jc w:val="both"/>
              <w:rPr>
                <w:rFonts w:cstheme="minorHAnsi"/>
              </w:rPr>
            </w:pPr>
          </w:p>
          <w:p w14:paraId="26D82DC5" w14:textId="77777777" w:rsidR="00C77C3C" w:rsidRDefault="00C77C3C" w:rsidP="00480FD3">
            <w:pPr>
              <w:jc w:val="both"/>
              <w:rPr>
                <w:rFonts w:cstheme="minorHAnsi"/>
              </w:rPr>
            </w:pPr>
          </w:p>
          <w:p w14:paraId="6E9DCA50" w14:textId="77777777" w:rsidR="00C77C3C" w:rsidRDefault="00C77C3C" w:rsidP="00480FD3">
            <w:pPr>
              <w:jc w:val="both"/>
              <w:rPr>
                <w:rFonts w:cstheme="minorHAnsi"/>
              </w:rPr>
            </w:pPr>
          </w:p>
          <w:p w14:paraId="114ED0D8" w14:textId="25FB7134" w:rsidR="007223B3" w:rsidRPr="000D05CD" w:rsidRDefault="007223B3" w:rsidP="00480FD3">
            <w:pPr>
              <w:jc w:val="both"/>
              <w:rPr>
                <w:rFonts w:cstheme="minorHAnsi"/>
              </w:rPr>
            </w:pPr>
            <w:r>
              <w:rPr>
                <w:rFonts w:cstheme="minorHAnsi"/>
              </w:rPr>
              <w:t>Prihvaćeno</w:t>
            </w:r>
            <w:r w:rsidR="007A3C66">
              <w:rPr>
                <w:rFonts w:cstheme="minorHAnsi"/>
              </w:rPr>
              <w:t xml:space="preserve"> je</w:t>
            </w:r>
          </w:p>
          <w:p w14:paraId="17AE99B5" w14:textId="77777777" w:rsidR="007223B3" w:rsidRPr="000D05CD" w:rsidRDefault="007223B3" w:rsidP="00480FD3">
            <w:pPr>
              <w:jc w:val="both"/>
              <w:rPr>
                <w:rFonts w:cstheme="minorHAnsi"/>
              </w:rPr>
            </w:pPr>
          </w:p>
          <w:p w14:paraId="204B60D0" w14:textId="77777777" w:rsidR="007223B3" w:rsidRPr="000D05CD" w:rsidRDefault="007223B3" w:rsidP="00480FD3">
            <w:pPr>
              <w:jc w:val="both"/>
              <w:rPr>
                <w:rFonts w:cstheme="minorHAnsi"/>
              </w:rPr>
            </w:pPr>
          </w:p>
          <w:p w14:paraId="06CDDDEA" w14:textId="77777777" w:rsidR="007223B3" w:rsidRDefault="007223B3" w:rsidP="00480FD3">
            <w:pPr>
              <w:jc w:val="both"/>
              <w:rPr>
                <w:rFonts w:cstheme="minorHAnsi"/>
              </w:rPr>
            </w:pPr>
          </w:p>
          <w:p w14:paraId="22C6FF06" w14:textId="77777777" w:rsidR="007223B3" w:rsidRDefault="007223B3" w:rsidP="00480FD3">
            <w:pPr>
              <w:jc w:val="both"/>
              <w:rPr>
                <w:rFonts w:cstheme="minorHAnsi"/>
              </w:rPr>
            </w:pPr>
          </w:p>
          <w:p w14:paraId="473258AE" w14:textId="77777777" w:rsidR="007223B3" w:rsidRDefault="007223B3" w:rsidP="00480FD3">
            <w:pPr>
              <w:jc w:val="both"/>
              <w:rPr>
                <w:rFonts w:cstheme="minorHAnsi"/>
              </w:rPr>
            </w:pPr>
          </w:p>
          <w:p w14:paraId="7180DA55" w14:textId="77777777" w:rsidR="007223B3" w:rsidRDefault="007223B3" w:rsidP="00480FD3">
            <w:pPr>
              <w:jc w:val="both"/>
              <w:rPr>
                <w:rFonts w:cstheme="minorHAnsi"/>
              </w:rPr>
            </w:pPr>
          </w:p>
          <w:p w14:paraId="7744E7E3" w14:textId="77777777" w:rsidR="007223B3" w:rsidRDefault="007223B3" w:rsidP="00480FD3">
            <w:pPr>
              <w:jc w:val="both"/>
              <w:rPr>
                <w:rFonts w:cstheme="minorHAnsi"/>
              </w:rPr>
            </w:pPr>
          </w:p>
          <w:p w14:paraId="2980D6CB" w14:textId="77777777" w:rsidR="007223B3" w:rsidRDefault="007223B3" w:rsidP="00480FD3">
            <w:pPr>
              <w:jc w:val="both"/>
              <w:rPr>
                <w:rFonts w:cstheme="minorHAnsi"/>
              </w:rPr>
            </w:pPr>
          </w:p>
          <w:p w14:paraId="4EBCEFCE" w14:textId="77777777" w:rsidR="007223B3" w:rsidRDefault="007223B3" w:rsidP="00480FD3">
            <w:pPr>
              <w:jc w:val="both"/>
              <w:rPr>
                <w:rFonts w:cstheme="minorHAnsi"/>
              </w:rPr>
            </w:pPr>
          </w:p>
          <w:p w14:paraId="4148854E" w14:textId="77777777" w:rsidR="007223B3" w:rsidRDefault="007223B3" w:rsidP="00480FD3">
            <w:pPr>
              <w:jc w:val="both"/>
              <w:rPr>
                <w:rFonts w:cstheme="minorHAnsi"/>
              </w:rPr>
            </w:pPr>
          </w:p>
          <w:p w14:paraId="162EE884" w14:textId="77777777" w:rsidR="007223B3" w:rsidRDefault="007223B3" w:rsidP="00480FD3">
            <w:pPr>
              <w:jc w:val="both"/>
              <w:rPr>
                <w:rFonts w:cstheme="minorHAnsi"/>
              </w:rPr>
            </w:pPr>
          </w:p>
          <w:p w14:paraId="209AC800" w14:textId="77777777" w:rsidR="007223B3" w:rsidRDefault="007223B3" w:rsidP="00480FD3">
            <w:pPr>
              <w:jc w:val="both"/>
              <w:rPr>
                <w:rFonts w:cstheme="minorHAnsi"/>
              </w:rPr>
            </w:pPr>
          </w:p>
          <w:p w14:paraId="6CF77CBE" w14:textId="77777777" w:rsidR="007223B3" w:rsidRDefault="007223B3" w:rsidP="00480FD3">
            <w:pPr>
              <w:jc w:val="both"/>
              <w:rPr>
                <w:rFonts w:cstheme="minorHAnsi"/>
              </w:rPr>
            </w:pPr>
          </w:p>
          <w:p w14:paraId="6D796F92" w14:textId="77777777" w:rsidR="007223B3" w:rsidRDefault="007223B3" w:rsidP="00480FD3">
            <w:pPr>
              <w:jc w:val="both"/>
              <w:rPr>
                <w:rFonts w:cstheme="minorHAnsi"/>
              </w:rPr>
            </w:pPr>
          </w:p>
          <w:p w14:paraId="7C4BDF87" w14:textId="77777777" w:rsidR="00C77C3C" w:rsidRDefault="00C77C3C" w:rsidP="00480FD3">
            <w:pPr>
              <w:jc w:val="both"/>
              <w:rPr>
                <w:rFonts w:cstheme="minorHAnsi"/>
              </w:rPr>
            </w:pPr>
          </w:p>
          <w:p w14:paraId="5DFDE3B8" w14:textId="77777777" w:rsidR="00C77C3C" w:rsidRDefault="00C77C3C" w:rsidP="00480FD3">
            <w:pPr>
              <w:jc w:val="both"/>
              <w:rPr>
                <w:rFonts w:cstheme="minorHAnsi"/>
              </w:rPr>
            </w:pPr>
          </w:p>
          <w:p w14:paraId="123FA896" w14:textId="77777777" w:rsidR="00C77C3C" w:rsidRDefault="00C77C3C" w:rsidP="00480FD3">
            <w:pPr>
              <w:jc w:val="both"/>
              <w:rPr>
                <w:rFonts w:cstheme="minorHAnsi"/>
              </w:rPr>
            </w:pPr>
          </w:p>
          <w:p w14:paraId="5C1FEBF4" w14:textId="77777777" w:rsidR="00C77C3C" w:rsidRDefault="00C77C3C" w:rsidP="00480FD3">
            <w:pPr>
              <w:jc w:val="both"/>
              <w:rPr>
                <w:rFonts w:cstheme="minorHAnsi"/>
              </w:rPr>
            </w:pPr>
          </w:p>
          <w:p w14:paraId="0C7FC3CF" w14:textId="77777777" w:rsidR="00C77C3C" w:rsidRDefault="00C77C3C" w:rsidP="00480FD3">
            <w:pPr>
              <w:jc w:val="both"/>
              <w:rPr>
                <w:rFonts w:cstheme="minorHAnsi"/>
              </w:rPr>
            </w:pPr>
          </w:p>
          <w:p w14:paraId="15E50570" w14:textId="77777777" w:rsidR="00C77C3C" w:rsidRDefault="00C77C3C" w:rsidP="00480FD3">
            <w:pPr>
              <w:jc w:val="both"/>
              <w:rPr>
                <w:rFonts w:cstheme="minorHAnsi"/>
              </w:rPr>
            </w:pPr>
          </w:p>
          <w:p w14:paraId="58C0F2C0" w14:textId="77777777" w:rsidR="00C77C3C" w:rsidRDefault="00C77C3C" w:rsidP="00480FD3">
            <w:pPr>
              <w:jc w:val="both"/>
              <w:rPr>
                <w:rFonts w:cstheme="minorHAnsi"/>
              </w:rPr>
            </w:pPr>
          </w:p>
          <w:p w14:paraId="5B70C492" w14:textId="77777777" w:rsidR="00C77C3C" w:rsidRDefault="00C77C3C" w:rsidP="00480FD3">
            <w:pPr>
              <w:jc w:val="both"/>
              <w:rPr>
                <w:rFonts w:cstheme="minorHAnsi"/>
              </w:rPr>
            </w:pPr>
          </w:p>
          <w:p w14:paraId="6A775370" w14:textId="77777777" w:rsidR="00C77C3C" w:rsidRDefault="00C77C3C" w:rsidP="00480FD3">
            <w:pPr>
              <w:jc w:val="both"/>
              <w:rPr>
                <w:rFonts w:cstheme="minorHAnsi"/>
              </w:rPr>
            </w:pPr>
          </w:p>
          <w:p w14:paraId="7A9432EF" w14:textId="77777777" w:rsidR="00C77C3C" w:rsidRDefault="00C77C3C" w:rsidP="00480FD3">
            <w:pPr>
              <w:jc w:val="both"/>
              <w:rPr>
                <w:rFonts w:cstheme="minorHAnsi"/>
              </w:rPr>
            </w:pPr>
          </w:p>
          <w:p w14:paraId="2CC23392" w14:textId="77777777" w:rsidR="00C77C3C" w:rsidRDefault="00C77C3C" w:rsidP="00480FD3">
            <w:pPr>
              <w:jc w:val="both"/>
              <w:rPr>
                <w:rFonts w:cstheme="minorHAnsi"/>
              </w:rPr>
            </w:pPr>
          </w:p>
          <w:p w14:paraId="2F58489C" w14:textId="77777777" w:rsidR="00C77C3C" w:rsidRDefault="00C77C3C" w:rsidP="00480FD3">
            <w:pPr>
              <w:jc w:val="both"/>
              <w:rPr>
                <w:rFonts w:cstheme="minorHAnsi"/>
              </w:rPr>
            </w:pPr>
          </w:p>
          <w:p w14:paraId="684CF98C" w14:textId="77777777" w:rsidR="00C77C3C" w:rsidRDefault="00C77C3C" w:rsidP="00480FD3">
            <w:pPr>
              <w:jc w:val="both"/>
              <w:rPr>
                <w:rFonts w:cstheme="minorHAnsi"/>
              </w:rPr>
            </w:pPr>
          </w:p>
          <w:p w14:paraId="7C4ABCE4" w14:textId="77777777" w:rsidR="00C77C3C" w:rsidRDefault="00C77C3C" w:rsidP="00480FD3">
            <w:pPr>
              <w:jc w:val="both"/>
              <w:rPr>
                <w:rFonts w:cstheme="minorHAnsi"/>
              </w:rPr>
            </w:pPr>
          </w:p>
          <w:p w14:paraId="50865617" w14:textId="77777777" w:rsidR="007A3C66" w:rsidRDefault="007A3C66" w:rsidP="00480FD3">
            <w:pPr>
              <w:jc w:val="both"/>
              <w:rPr>
                <w:rFonts w:cstheme="minorHAnsi"/>
              </w:rPr>
            </w:pPr>
          </w:p>
          <w:p w14:paraId="66BA1944" w14:textId="1AE7FA9F" w:rsidR="007223B3" w:rsidRDefault="007223B3" w:rsidP="00480FD3">
            <w:pPr>
              <w:jc w:val="both"/>
              <w:rPr>
                <w:rFonts w:cstheme="minorHAnsi"/>
              </w:rPr>
            </w:pPr>
            <w:r>
              <w:rPr>
                <w:rFonts w:cstheme="minorHAnsi"/>
              </w:rPr>
              <w:t>Primjenjuje se</w:t>
            </w:r>
          </w:p>
          <w:p w14:paraId="0C682ED5" w14:textId="77777777" w:rsidR="007223B3" w:rsidRDefault="007223B3" w:rsidP="00480FD3">
            <w:pPr>
              <w:jc w:val="both"/>
              <w:rPr>
                <w:rFonts w:cstheme="minorHAnsi"/>
              </w:rPr>
            </w:pPr>
          </w:p>
          <w:p w14:paraId="13D94ECA" w14:textId="77777777" w:rsidR="007223B3" w:rsidRDefault="007223B3" w:rsidP="00480FD3">
            <w:pPr>
              <w:jc w:val="both"/>
              <w:rPr>
                <w:rFonts w:cstheme="minorHAnsi"/>
              </w:rPr>
            </w:pPr>
          </w:p>
          <w:p w14:paraId="12B051B5" w14:textId="77777777" w:rsidR="007223B3" w:rsidRDefault="007223B3" w:rsidP="00480FD3">
            <w:pPr>
              <w:jc w:val="both"/>
              <w:rPr>
                <w:rFonts w:cstheme="minorHAnsi"/>
              </w:rPr>
            </w:pPr>
          </w:p>
          <w:p w14:paraId="113B5AAF" w14:textId="77777777" w:rsidR="007223B3" w:rsidRDefault="007223B3" w:rsidP="00480FD3">
            <w:pPr>
              <w:jc w:val="both"/>
              <w:rPr>
                <w:rFonts w:cstheme="minorHAnsi"/>
              </w:rPr>
            </w:pPr>
          </w:p>
          <w:p w14:paraId="2D129B74" w14:textId="77777777" w:rsidR="007223B3" w:rsidRDefault="007223B3" w:rsidP="00480FD3">
            <w:pPr>
              <w:jc w:val="both"/>
              <w:rPr>
                <w:rFonts w:cstheme="minorHAnsi"/>
              </w:rPr>
            </w:pPr>
          </w:p>
          <w:p w14:paraId="3DE28D9A" w14:textId="77777777" w:rsidR="007223B3" w:rsidRDefault="007223B3" w:rsidP="00480FD3">
            <w:pPr>
              <w:jc w:val="both"/>
              <w:rPr>
                <w:rFonts w:cstheme="minorHAnsi"/>
              </w:rPr>
            </w:pPr>
          </w:p>
          <w:p w14:paraId="375F2C54" w14:textId="77777777" w:rsidR="007223B3" w:rsidRDefault="007223B3" w:rsidP="00480FD3">
            <w:pPr>
              <w:jc w:val="both"/>
              <w:rPr>
                <w:rFonts w:cstheme="minorHAnsi"/>
              </w:rPr>
            </w:pPr>
          </w:p>
          <w:p w14:paraId="5934751F" w14:textId="77777777" w:rsidR="007223B3" w:rsidRDefault="007223B3" w:rsidP="00480FD3">
            <w:pPr>
              <w:jc w:val="both"/>
              <w:rPr>
                <w:rFonts w:cstheme="minorHAnsi"/>
              </w:rPr>
            </w:pPr>
          </w:p>
          <w:p w14:paraId="4C7E0199" w14:textId="77777777" w:rsidR="007223B3" w:rsidRDefault="007223B3" w:rsidP="00480FD3">
            <w:pPr>
              <w:jc w:val="both"/>
              <w:rPr>
                <w:rFonts w:cstheme="minorHAnsi"/>
              </w:rPr>
            </w:pPr>
          </w:p>
          <w:p w14:paraId="19103489" w14:textId="77777777" w:rsidR="007223B3" w:rsidRDefault="007223B3" w:rsidP="00480FD3">
            <w:pPr>
              <w:jc w:val="both"/>
              <w:rPr>
                <w:rFonts w:cstheme="minorHAnsi"/>
              </w:rPr>
            </w:pPr>
          </w:p>
          <w:p w14:paraId="1DBC191B" w14:textId="77777777" w:rsidR="007223B3" w:rsidRDefault="007223B3" w:rsidP="00480FD3">
            <w:pPr>
              <w:jc w:val="both"/>
              <w:rPr>
                <w:rFonts w:cstheme="minorHAnsi"/>
              </w:rPr>
            </w:pPr>
          </w:p>
          <w:p w14:paraId="541BD02A" w14:textId="77777777" w:rsidR="007223B3" w:rsidRDefault="007223B3" w:rsidP="00480FD3">
            <w:pPr>
              <w:jc w:val="both"/>
              <w:rPr>
                <w:rFonts w:cstheme="minorHAnsi"/>
              </w:rPr>
            </w:pPr>
          </w:p>
          <w:p w14:paraId="4A0DAD4E" w14:textId="77777777" w:rsidR="007223B3" w:rsidRDefault="007223B3" w:rsidP="00480FD3">
            <w:pPr>
              <w:jc w:val="both"/>
              <w:rPr>
                <w:rFonts w:cstheme="minorHAnsi"/>
              </w:rPr>
            </w:pPr>
          </w:p>
          <w:p w14:paraId="23FBAFDB" w14:textId="77777777" w:rsidR="007040BC" w:rsidRDefault="007040BC" w:rsidP="00480FD3">
            <w:pPr>
              <w:jc w:val="both"/>
              <w:rPr>
                <w:rFonts w:cstheme="minorHAnsi"/>
              </w:rPr>
            </w:pPr>
          </w:p>
          <w:p w14:paraId="610A8193" w14:textId="77777777" w:rsidR="007040BC" w:rsidRDefault="007040BC" w:rsidP="00480FD3">
            <w:pPr>
              <w:jc w:val="both"/>
              <w:rPr>
                <w:rFonts w:cstheme="minorHAnsi"/>
              </w:rPr>
            </w:pPr>
          </w:p>
          <w:p w14:paraId="57369017" w14:textId="77777777" w:rsidR="007040BC" w:rsidRDefault="007040BC" w:rsidP="00480FD3">
            <w:pPr>
              <w:jc w:val="both"/>
              <w:rPr>
                <w:rFonts w:cstheme="minorHAnsi"/>
              </w:rPr>
            </w:pPr>
          </w:p>
          <w:p w14:paraId="0D29FEF1" w14:textId="77777777" w:rsidR="007040BC" w:rsidRDefault="007040BC" w:rsidP="00480FD3">
            <w:pPr>
              <w:jc w:val="both"/>
              <w:rPr>
                <w:rFonts w:cstheme="minorHAnsi"/>
              </w:rPr>
            </w:pPr>
          </w:p>
          <w:p w14:paraId="168FD3B7" w14:textId="77777777" w:rsidR="007040BC" w:rsidRDefault="007040BC" w:rsidP="00480FD3">
            <w:pPr>
              <w:jc w:val="both"/>
              <w:rPr>
                <w:rFonts w:cstheme="minorHAnsi"/>
              </w:rPr>
            </w:pPr>
          </w:p>
          <w:p w14:paraId="3F21018A" w14:textId="77777777" w:rsidR="007040BC" w:rsidRDefault="007040BC" w:rsidP="00480FD3">
            <w:pPr>
              <w:jc w:val="both"/>
              <w:rPr>
                <w:rFonts w:cstheme="minorHAnsi"/>
              </w:rPr>
            </w:pPr>
          </w:p>
          <w:p w14:paraId="1E22355B" w14:textId="77777777" w:rsidR="007040BC" w:rsidRDefault="007040BC" w:rsidP="00480FD3">
            <w:pPr>
              <w:jc w:val="both"/>
              <w:rPr>
                <w:rFonts w:cstheme="minorHAnsi"/>
              </w:rPr>
            </w:pPr>
          </w:p>
          <w:p w14:paraId="536D1DAE" w14:textId="77777777" w:rsidR="007040BC" w:rsidRDefault="007040BC" w:rsidP="00480FD3">
            <w:pPr>
              <w:jc w:val="both"/>
              <w:rPr>
                <w:rFonts w:cstheme="minorHAnsi"/>
              </w:rPr>
            </w:pPr>
          </w:p>
          <w:p w14:paraId="71EE5CF6" w14:textId="77777777" w:rsidR="007040BC" w:rsidRDefault="007040BC" w:rsidP="00480FD3">
            <w:pPr>
              <w:jc w:val="both"/>
              <w:rPr>
                <w:rFonts w:cstheme="minorHAnsi"/>
              </w:rPr>
            </w:pPr>
          </w:p>
          <w:p w14:paraId="721DDA71" w14:textId="77777777" w:rsidR="007040BC" w:rsidRDefault="007040BC" w:rsidP="00480FD3">
            <w:pPr>
              <w:jc w:val="both"/>
              <w:rPr>
                <w:rFonts w:cstheme="minorHAnsi"/>
              </w:rPr>
            </w:pPr>
          </w:p>
          <w:p w14:paraId="2F962F27" w14:textId="77777777" w:rsidR="007040BC" w:rsidRDefault="007040BC" w:rsidP="00480FD3">
            <w:pPr>
              <w:jc w:val="both"/>
              <w:rPr>
                <w:rFonts w:cstheme="minorHAnsi"/>
              </w:rPr>
            </w:pPr>
          </w:p>
          <w:p w14:paraId="09BE5F35" w14:textId="7E521FAD" w:rsidR="007223B3" w:rsidRDefault="007223B3" w:rsidP="00480FD3">
            <w:pPr>
              <w:jc w:val="both"/>
              <w:rPr>
                <w:rFonts w:cstheme="minorHAnsi"/>
              </w:rPr>
            </w:pPr>
            <w:r>
              <w:rPr>
                <w:rFonts w:cstheme="minorHAnsi"/>
              </w:rPr>
              <w:t>Daje se pojašnjenje</w:t>
            </w:r>
          </w:p>
          <w:p w14:paraId="67572DDF" w14:textId="77777777" w:rsidR="007223B3" w:rsidRDefault="007223B3" w:rsidP="00480FD3">
            <w:pPr>
              <w:jc w:val="both"/>
              <w:rPr>
                <w:rFonts w:cstheme="minorHAnsi"/>
              </w:rPr>
            </w:pPr>
          </w:p>
          <w:p w14:paraId="1687B801" w14:textId="77777777" w:rsidR="007223B3" w:rsidRDefault="007223B3" w:rsidP="00480FD3">
            <w:pPr>
              <w:jc w:val="both"/>
              <w:rPr>
                <w:rFonts w:cstheme="minorHAnsi"/>
              </w:rPr>
            </w:pPr>
          </w:p>
          <w:p w14:paraId="6FAAB8BB" w14:textId="77777777" w:rsidR="007223B3" w:rsidRDefault="007223B3" w:rsidP="00480FD3">
            <w:pPr>
              <w:jc w:val="both"/>
              <w:rPr>
                <w:rFonts w:cstheme="minorHAnsi"/>
              </w:rPr>
            </w:pPr>
          </w:p>
          <w:p w14:paraId="037DCAE2" w14:textId="77777777" w:rsidR="007223B3" w:rsidRDefault="007223B3" w:rsidP="00480FD3">
            <w:pPr>
              <w:jc w:val="both"/>
              <w:rPr>
                <w:rFonts w:cstheme="minorHAnsi"/>
              </w:rPr>
            </w:pPr>
          </w:p>
          <w:p w14:paraId="0BDCF7C7" w14:textId="77777777" w:rsidR="007223B3" w:rsidRDefault="007223B3" w:rsidP="00480FD3">
            <w:pPr>
              <w:jc w:val="both"/>
              <w:rPr>
                <w:rFonts w:cstheme="minorHAnsi"/>
              </w:rPr>
            </w:pPr>
          </w:p>
          <w:p w14:paraId="371A3F32" w14:textId="77777777" w:rsidR="007223B3" w:rsidRDefault="007223B3" w:rsidP="00480FD3">
            <w:pPr>
              <w:jc w:val="both"/>
              <w:rPr>
                <w:rFonts w:cstheme="minorHAnsi"/>
              </w:rPr>
            </w:pPr>
          </w:p>
          <w:p w14:paraId="04F739F5" w14:textId="77777777" w:rsidR="007223B3" w:rsidRDefault="007223B3" w:rsidP="00480FD3">
            <w:pPr>
              <w:jc w:val="both"/>
              <w:rPr>
                <w:rFonts w:cstheme="minorHAnsi"/>
              </w:rPr>
            </w:pPr>
          </w:p>
          <w:p w14:paraId="1B7728D9" w14:textId="77777777" w:rsidR="007223B3" w:rsidRDefault="007223B3" w:rsidP="00480FD3">
            <w:pPr>
              <w:jc w:val="both"/>
              <w:rPr>
                <w:rFonts w:cstheme="minorHAnsi"/>
              </w:rPr>
            </w:pPr>
          </w:p>
          <w:p w14:paraId="4566D331" w14:textId="77777777" w:rsidR="007223B3" w:rsidRDefault="007223B3" w:rsidP="00480FD3">
            <w:pPr>
              <w:jc w:val="both"/>
              <w:rPr>
                <w:rFonts w:cstheme="minorHAnsi"/>
              </w:rPr>
            </w:pPr>
          </w:p>
          <w:p w14:paraId="14C0C7C9" w14:textId="77777777" w:rsidR="007223B3" w:rsidRDefault="007223B3" w:rsidP="00480FD3">
            <w:pPr>
              <w:jc w:val="both"/>
              <w:rPr>
                <w:rFonts w:cstheme="minorHAnsi"/>
              </w:rPr>
            </w:pPr>
          </w:p>
          <w:p w14:paraId="42BD1A59" w14:textId="77777777" w:rsidR="007223B3" w:rsidRDefault="007223B3" w:rsidP="00480FD3">
            <w:pPr>
              <w:jc w:val="both"/>
              <w:rPr>
                <w:rFonts w:cstheme="minorHAnsi"/>
              </w:rPr>
            </w:pPr>
          </w:p>
          <w:p w14:paraId="6BA8A83D" w14:textId="77777777" w:rsidR="007223B3" w:rsidRDefault="007223B3" w:rsidP="00480FD3">
            <w:pPr>
              <w:jc w:val="both"/>
              <w:rPr>
                <w:rFonts w:cstheme="minorHAnsi"/>
              </w:rPr>
            </w:pPr>
          </w:p>
          <w:p w14:paraId="5274407C" w14:textId="77777777" w:rsidR="007040BC" w:rsidRDefault="007040BC" w:rsidP="00480FD3">
            <w:pPr>
              <w:jc w:val="both"/>
              <w:rPr>
                <w:rFonts w:cstheme="minorHAnsi"/>
              </w:rPr>
            </w:pPr>
          </w:p>
          <w:p w14:paraId="73EC442C" w14:textId="77777777" w:rsidR="007040BC" w:rsidRDefault="007040BC" w:rsidP="00480FD3">
            <w:pPr>
              <w:jc w:val="both"/>
              <w:rPr>
                <w:rFonts w:cstheme="minorHAnsi"/>
              </w:rPr>
            </w:pPr>
          </w:p>
          <w:p w14:paraId="0749CCD8" w14:textId="77777777" w:rsidR="007040BC" w:rsidRDefault="007040BC" w:rsidP="00480FD3">
            <w:pPr>
              <w:jc w:val="both"/>
              <w:rPr>
                <w:rFonts w:cstheme="minorHAnsi"/>
              </w:rPr>
            </w:pPr>
          </w:p>
          <w:p w14:paraId="11842708" w14:textId="77777777" w:rsidR="007040BC" w:rsidRDefault="007040BC" w:rsidP="00480FD3">
            <w:pPr>
              <w:jc w:val="both"/>
              <w:rPr>
                <w:rFonts w:cstheme="minorHAnsi"/>
              </w:rPr>
            </w:pPr>
          </w:p>
          <w:p w14:paraId="61907428" w14:textId="77777777" w:rsidR="007040BC" w:rsidRDefault="007040BC" w:rsidP="00480FD3">
            <w:pPr>
              <w:jc w:val="both"/>
              <w:rPr>
                <w:rFonts w:cstheme="minorHAnsi"/>
              </w:rPr>
            </w:pPr>
          </w:p>
          <w:p w14:paraId="0E1D401F" w14:textId="77777777" w:rsidR="007040BC" w:rsidRDefault="007040BC" w:rsidP="00480FD3">
            <w:pPr>
              <w:jc w:val="both"/>
              <w:rPr>
                <w:rFonts w:cstheme="minorHAnsi"/>
              </w:rPr>
            </w:pPr>
          </w:p>
          <w:p w14:paraId="6F58EC5E" w14:textId="77777777" w:rsidR="007040BC" w:rsidRDefault="007040BC" w:rsidP="00480FD3">
            <w:pPr>
              <w:jc w:val="both"/>
              <w:rPr>
                <w:rFonts w:cstheme="minorHAnsi"/>
              </w:rPr>
            </w:pPr>
          </w:p>
          <w:p w14:paraId="1C49063A" w14:textId="77777777" w:rsidR="007040BC" w:rsidRDefault="007040BC" w:rsidP="00480FD3">
            <w:pPr>
              <w:jc w:val="both"/>
              <w:rPr>
                <w:rFonts w:cstheme="minorHAnsi"/>
              </w:rPr>
            </w:pPr>
          </w:p>
          <w:p w14:paraId="38A52978" w14:textId="77777777" w:rsidR="007040BC" w:rsidRDefault="007040BC" w:rsidP="00480FD3">
            <w:pPr>
              <w:jc w:val="both"/>
              <w:rPr>
                <w:rFonts w:cstheme="minorHAnsi"/>
              </w:rPr>
            </w:pPr>
          </w:p>
          <w:p w14:paraId="09AD1CD1" w14:textId="77777777" w:rsidR="007040BC" w:rsidRDefault="007040BC" w:rsidP="00480FD3">
            <w:pPr>
              <w:jc w:val="both"/>
              <w:rPr>
                <w:rFonts w:cstheme="minorHAnsi"/>
              </w:rPr>
            </w:pPr>
          </w:p>
          <w:p w14:paraId="4F82D62A" w14:textId="77777777" w:rsidR="007040BC" w:rsidRDefault="007040BC" w:rsidP="00480FD3">
            <w:pPr>
              <w:jc w:val="both"/>
              <w:rPr>
                <w:rFonts w:cstheme="minorHAnsi"/>
              </w:rPr>
            </w:pPr>
          </w:p>
          <w:p w14:paraId="78E4A01F" w14:textId="77777777" w:rsidR="007040BC" w:rsidRDefault="007040BC" w:rsidP="00480FD3">
            <w:pPr>
              <w:jc w:val="both"/>
              <w:rPr>
                <w:rFonts w:cstheme="minorHAnsi"/>
              </w:rPr>
            </w:pPr>
          </w:p>
          <w:p w14:paraId="22A4AF0E" w14:textId="77777777" w:rsidR="007040BC" w:rsidRDefault="007040BC" w:rsidP="00480FD3">
            <w:pPr>
              <w:jc w:val="both"/>
              <w:rPr>
                <w:rFonts w:cstheme="minorHAnsi"/>
              </w:rPr>
            </w:pPr>
          </w:p>
          <w:p w14:paraId="404B192E" w14:textId="75DFB80D" w:rsidR="007223B3" w:rsidRDefault="007223B3" w:rsidP="00480FD3">
            <w:pPr>
              <w:jc w:val="both"/>
              <w:rPr>
                <w:rFonts w:cstheme="minorHAnsi"/>
              </w:rPr>
            </w:pPr>
            <w:r>
              <w:rPr>
                <w:rFonts w:cstheme="minorHAnsi"/>
              </w:rPr>
              <w:t xml:space="preserve">Primjenjuje se, nije primjenjivo na Plan </w:t>
            </w:r>
          </w:p>
          <w:p w14:paraId="1C11DEA4" w14:textId="77777777" w:rsidR="007223B3" w:rsidRDefault="007223B3" w:rsidP="00480FD3">
            <w:pPr>
              <w:jc w:val="both"/>
              <w:rPr>
                <w:rFonts w:cstheme="minorHAnsi"/>
              </w:rPr>
            </w:pPr>
          </w:p>
          <w:p w14:paraId="749706C0" w14:textId="77777777" w:rsidR="007223B3" w:rsidRDefault="007223B3" w:rsidP="00480FD3">
            <w:pPr>
              <w:jc w:val="both"/>
              <w:rPr>
                <w:rFonts w:cstheme="minorHAnsi"/>
              </w:rPr>
            </w:pPr>
          </w:p>
          <w:p w14:paraId="60EAF766" w14:textId="77777777" w:rsidR="007223B3" w:rsidRDefault="007223B3" w:rsidP="00480FD3">
            <w:pPr>
              <w:jc w:val="both"/>
              <w:rPr>
                <w:rFonts w:cstheme="minorHAnsi"/>
              </w:rPr>
            </w:pPr>
          </w:p>
          <w:p w14:paraId="3121E371" w14:textId="77777777" w:rsidR="007223B3" w:rsidRDefault="007223B3" w:rsidP="00480FD3">
            <w:pPr>
              <w:jc w:val="both"/>
              <w:rPr>
                <w:rFonts w:cstheme="minorHAnsi"/>
              </w:rPr>
            </w:pPr>
          </w:p>
          <w:p w14:paraId="7C1F224A" w14:textId="77777777" w:rsidR="007223B3" w:rsidRDefault="007223B3" w:rsidP="00480FD3">
            <w:pPr>
              <w:jc w:val="both"/>
              <w:rPr>
                <w:rFonts w:cstheme="minorHAnsi"/>
              </w:rPr>
            </w:pPr>
          </w:p>
          <w:p w14:paraId="51737295" w14:textId="77777777" w:rsidR="007223B3" w:rsidRDefault="007223B3" w:rsidP="00480FD3">
            <w:pPr>
              <w:jc w:val="both"/>
              <w:rPr>
                <w:rFonts w:cstheme="minorHAnsi"/>
              </w:rPr>
            </w:pPr>
          </w:p>
          <w:p w14:paraId="54FFA827" w14:textId="77777777" w:rsidR="007223B3" w:rsidRDefault="007223B3" w:rsidP="00480FD3">
            <w:pPr>
              <w:jc w:val="both"/>
              <w:rPr>
                <w:rFonts w:cstheme="minorHAnsi"/>
              </w:rPr>
            </w:pPr>
          </w:p>
          <w:p w14:paraId="6EE2BAD4" w14:textId="77777777" w:rsidR="007223B3" w:rsidRDefault="007223B3" w:rsidP="00480FD3">
            <w:pPr>
              <w:jc w:val="both"/>
              <w:rPr>
                <w:rFonts w:cstheme="minorHAnsi"/>
              </w:rPr>
            </w:pPr>
          </w:p>
          <w:p w14:paraId="0B264EFB" w14:textId="77777777" w:rsidR="007223B3" w:rsidRDefault="007223B3" w:rsidP="00480FD3">
            <w:pPr>
              <w:jc w:val="both"/>
              <w:rPr>
                <w:rFonts w:cstheme="minorHAnsi"/>
              </w:rPr>
            </w:pPr>
          </w:p>
          <w:p w14:paraId="57B09F51" w14:textId="77777777" w:rsidR="007223B3" w:rsidRDefault="007223B3" w:rsidP="00480FD3">
            <w:pPr>
              <w:jc w:val="both"/>
              <w:rPr>
                <w:rFonts w:cstheme="minorHAnsi"/>
              </w:rPr>
            </w:pPr>
          </w:p>
          <w:p w14:paraId="2DDCBFBE" w14:textId="77777777" w:rsidR="007223B3" w:rsidRDefault="007223B3" w:rsidP="00480FD3">
            <w:pPr>
              <w:jc w:val="both"/>
              <w:rPr>
                <w:rFonts w:cstheme="minorHAnsi"/>
              </w:rPr>
            </w:pPr>
          </w:p>
          <w:p w14:paraId="08B4A349" w14:textId="77777777" w:rsidR="007223B3" w:rsidRDefault="007223B3" w:rsidP="00480FD3">
            <w:pPr>
              <w:jc w:val="both"/>
              <w:rPr>
                <w:rFonts w:cstheme="minorHAnsi"/>
              </w:rPr>
            </w:pPr>
          </w:p>
          <w:p w14:paraId="14E8D108" w14:textId="77777777" w:rsidR="007223B3" w:rsidRDefault="007223B3" w:rsidP="00480FD3">
            <w:pPr>
              <w:jc w:val="both"/>
              <w:rPr>
                <w:rFonts w:cstheme="minorHAnsi"/>
              </w:rPr>
            </w:pPr>
          </w:p>
          <w:p w14:paraId="42A7EB82" w14:textId="77777777" w:rsidR="007223B3" w:rsidRDefault="007223B3" w:rsidP="00480FD3">
            <w:pPr>
              <w:jc w:val="both"/>
              <w:rPr>
                <w:rFonts w:cstheme="minorHAnsi"/>
              </w:rPr>
            </w:pPr>
          </w:p>
          <w:p w14:paraId="3F02BEA1" w14:textId="77777777" w:rsidR="007223B3" w:rsidRDefault="007223B3" w:rsidP="00480FD3">
            <w:pPr>
              <w:jc w:val="both"/>
              <w:rPr>
                <w:rFonts w:cstheme="minorHAnsi"/>
              </w:rPr>
            </w:pPr>
          </w:p>
          <w:p w14:paraId="67580F9C" w14:textId="77777777" w:rsidR="007223B3" w:rsidRDefault="007223B3" w:rsidP="00480FD3">
            <w:pPr>
              <w:jc w:val="both"/>
              <w:rPr>
                <w:rFonts w:cstheme="minorHAnsi"/>
              </w:rPr>
            </w:pPr>
          </w:p>
          <w:p w14:paraId="385BCDCE" w14:textId="77777777" w:rsidR="007223B3" w:rsidRDefault="007223B3" w:rsidP="00480FD3">
            <w:pPr>
              <w:jc w:val="both"/>
              <w:rPr>
                <w:rFonts w:cstheme="minorHAnsi"/>
              </w:rPr>
            </w:pPr>
          </w:p>
          <w:p w14:paraId="34F33486" w14:textId="77777777" w:rsidR="007223B3" w:rsidRDefault="007223B3" w:rsidP="00480FD3">
            <w:pPr>
              <w:jc w:val="both"/>
              <w:rPr>
                <w:rFonts w:cstheme="minorHAnsi"/>
              </w:rPr>
            </w:pPr>
          </w:p>
          <w:p w14:paraId="7132C69A" w14:textId="77777777" w:rsidR="007223B3" w:rsidRDefault="007223B3" w:rsidP="00480FD3">
            <w:pPr>
              <w:jc w:val="both"/>
              <w:rPr>
                <w:rFonts w:cstheme="minorHAnsi"/>
              </w:rPr>
            </w:pPr>
          </w:p>
          <w:p w14:paraId="2436B033" w14:textId="77777777" w:rsidR="007040BC" w:rsidRDefault="007040BC" w:rsidP="00480FD3">
            <w:pPr>
              <w:jc w:val="both"/>
              <w:rPr>
                <w:rFonts w:cstheme="minorHAnsi"/>
              </w:rPr>
            </w:pPr>
          </w:p>
          <w:p w14:paraId="1871DCBB" w14:textId="77777777" w:rsidR="007040BC" w:rsidRDefault="007040BC" w:rsidP="00480FD3">
            <w:pPr>
              <w:jc w:val="both"/>
              <w:rPr>
                <w:rFonts w:cstheme="minorHAnsi"/>
              </w:rPr>
            </w:pPr>
          </w:p>
          <w:p w14:paraId="6CFDF2F9" w14:textId="77777777" w:rsidR="007040BC" w:rsidRDefault="007040BC" w:rsidP="00480FD3">
            <w:pPr>
              <w:jc w:val="both"/>
              <w:rPr>
                <w:rFonts w:cstheme="minorHAnsi"/>
              </w:rPr>
            </w:pPr>
          </w:p>
          <w:p w14:paraId="0EE4B364" w14:textId="77777777" w:rsidR="007040BC" w:rsidRDefault="007040BC" w:rsidP="00480FD3">
            <w:pPr>
              <w:jc w:val="both"/>
              <w:rPr>
                <w:rFonts w:cstheme="minorHAnsi"/>
              </w:rPr>
            </w:pPr>
          </w:p>
          <w:p w14:paraId="29DFCC7F" w14:textId="77777777" w:rsidR="007040BC" w:rsidRDefault="007040BC" w:rsidP="00480FD3">
            <w:pPr>
              <w:jc w:val="both"/>
              <w:rPr>
                <w:rFonts w:cstheme="minorHAnsi"/>
              </w:rPr>
            </w:pPr>
          </w:p>
          <w:p w14:paraId="7DFF02D2" w14:textId="77777777" w:rsidR="007040BC" w:rsidRDefault="007040BC" w:rsidP="00480FD3">
            <w:pPr>
              <w:jc w:val="both"/>
              <w:rPr>
                <w:rFonts w:cstheme="minorHAnsi"/>
              </w:rPr>
            </w:pPr>
          </w:p>
          <w:p w14:paraId="403D8663" w14:textId="77777777" w:rsidR="007040BC" w:rsidRDefault="007040BC" w:rsidP="00480FD3">
            <w:pPr>
              <w:jc w:val="both"/>
              <w:rPr>
                <w:rFonts w:cstheme="minorHAnsi"/>
              </w:rPr>
            </w:pPr>
          </w:p>
          <w:p w14:paraId="671A11E0" w14:textId="77777777" w:rsidR="007040BC" w:rsidRDefault="007040BC" w:rsidP="00480FD3">
            <w:pPr>
              <w:jc w:val="both"/>
              <w:rPr>
                <w:rFonts w:cstheme="minorHAnsi"/>
              </w:rPr>
            </w:pPr>
          </w:p>
          <w:p w14:paraId="43957C96" w14:textId="77777777" w:rsidR="007040BC" w:rsidRDefault="007040BC" w:rsidP="00480FD3">
            <w:pPr>
              <w:jc w:val="both"/>
              <w:rPr>
                <w:rFonts w:cstheme="minorHAnsi"/>
              </w:rPr>
            </w:pPr>
          </w:p>
          <w:p w14:paraId="27936011" w14:textId="77777777" w:rsidR="007040BC" w:rsidRDefault="007040BC" w:rsidP="00480FD3">
            <w:pPr>
              <w:jc w:val="both"/>
              <w:rPr>
                <w:rFonts w:cstheme="minorHAnsi"/>
              </w:rPr>
            </w:pPr>
          </w:p>
          <w:p w14:paraId="39209BF9" w14:textId="77777777" w:rsidR="007040BC" w:rsidRDefault="007040BC" w:rsidP="00480FD3">
            <w:pPr>
              <w:jc w:val="both"/>
              <w:rPr>
                <w:rFonts w:cstheme="minorHAnsi"/>
              </w:rPr>
            </w:pPr>
          </w:p>
          <w:p w14:paraId="7CDBD537" w14:textId="77777777" w:rsidR="007040BC" w:rsidRDefault="007040BC" w:rsidP="00480FD3">
            <w:pPr>
              <w:jc w:val="both"/>
              <w:rPr>
                <w:rFonts w:cstheme="minorHAnsi"/>
              </w:rPr>
            </w:pPr>
          </w:p>
          <w:p w14:paraId="56DAF6D7" w14:textId="77777777" w:rsidR="007040BC" w:rsidRDefault="007040BC" w:rsidP="00480FD3">
            <w:pPr>
              <w:jc w:val="both"/>
              <w:rPr>
                <w:rFonts w:cstheme="minorHAnsi"/>
              </w:rPr>
            </w:pPr>
          </w:p>
          <w:p w14:paraId="104BB552" w14:textId="77777777" w:rsidR="007040BC" w:rsidRDefault="007040BC" w:rsidP="00480FD3">
            <w:pPr>
              <w:jc w:val="both"/>
              <w:rPr>
                <w:rFonts w:cstheme="minorHAnsi"/>
              </w:rPr>
            </w:pPr>
          </w:p>
          <w:p w14:paraId="63B12989" w14:textId="77777777" w:rsidR="007040BC" w:rsidRDefault="007040BC" w:rsidP="00480FD3">
            <w:pPr>
              <w:jc w:val="both"/>
              <w:rPr>
                <w:rFonts w:cstheme="minorHAnsi"/>
              </w:rPr>
            </w:pPr>
          </w:p>
          <w:p w14:paraId="1886411B" w14:textId="77777777" w:rsidR="007040BC" w:rsidRDefault="007040BC" w:rsidP="00480FD3">
            <w:pPr>
              <w:jc w:val="both"/>
              <w:rPr>
                <w:rFonts w:cstheme="minorHAnsi"/>
              </w:rPr>
            </w:pPr>
          </w:p>
          <w:p w14:paraId="59D7EC2F" w14:textId="77777777" w:rsidR="007040BC" w:rsidRDefault="007040BC" w:rsidP="00480FD3">
            <w:pPr>
              <w:jc w:val="both"/>
              <w:rPr>
                <w:rFonts w:cstheme="minorHAnsi"/>
              </w:rPr>
            </w:pPr>
          </w:p>
          <w:p w14:paraId="6F5BE7C7" w14:textId="77777777" w:rsidR="007040BC" w:rsidRDefault="007040BC" w:rsidP="00480FD3">
            <w:pPr>
              <w:jc w:val="both"/>
              <w:rPr>
                <w:rFonts w:cstheme="minorHAnsi"/>
              </w:rPr>
            </w:pPr>
          </w:p>
          <w:p w14:paraId="74825A6B" w14:textId="77777777" w:rsidR="007040BC" w:rsidRDefault="007040BC" w:rsidP="00480FD3">
            <w:pPr>
              <w:jc w:val="both"/>
              <w:rPr>
                <w:rFonts w:cstheme="minorHAnsi"/>
              </w:rPr>
            </w:pPr>
          </w:p>
          <w:p w14:paraId="1F218C12" w14:textId="77777777" w:rsidR="007040BC" w:rsidRDefault="007040BC" w:rsidP="00480FD3">
            <w:pPr>
              <w:jc w:val="both"/>
              <w:rPr>
                <w:rFonts w:cstheme="minorHAnsi"/>
              </w:rPr>
            </w:pPr>
          </w:p>
          <w:p w14:paraId="647EEDF9" w14:textId="77777777" w:rsidR="007040BC" w:rsidRDefault="007040BC" w:rsidP="00480FD3">
            <w:pPr>
              <w:jc w:val="both"/>
              <w:rPr>
                <w:rFonts w:cstheme="minorHAnsi"/>
              </w:rPr>
            </w:pPr>
          </w:p>
          <w:p w14:paraId="43F9FE8D" w14:textId="3D467947" w:rsidR="007223B3" w:rsidRDefault="007223B3" w:rsidP="00480FD3">
            <w:pPr>
              <w:jc w:val="both"/>
              <w:rPr>
                <w:rFonts w:cstheme="minorHAnsi"/>
              </w:rPr>
            </w:pPr>
            <w:r>
              <w:rPr>
                <w:rFonts w:cstheme="minorHAnsi"/>
              </w:rPr>
              <w:t>Prihvaćeno</w:t>
            </w:r>
            <w:r w:rsidR="007A3C66">
              <w:rPr>
                <w:rFonts w:cstheme="minorHAnsi"/>
              </w:rPr>
              <w:t xml:space="preserve"> je</w:t>
            </w:r>
          </w:p>
          <w:p w14:paraId="68A743C2" w14:textId="77777777" w:rsidR="007223B3" w:rsidRDefault="007223B3" w:rsidP="00480FD3">
            <w:pPr>
              <w:jc w:val="both"/>
              <w:rPr>
                <w:rFonts w:cstheme="minorHAnsi"/>
              </w:rPr>
            </w:pPr>
          </w:p>
          <w:p w14:paraId="73DF4FD3" w14:textId="77777777" w:rsidR="007223B3" w:rsidRDefault="007223B3" w:rsidP="00480FD3">
            <w:pPr>
              <w:jc w:val="both"/>
              <w:rPr>
                <w:rFonts w:cstheme="minorHAnsi"/>
              </w:rPr>
            </w:pPr>
          </w:p>
          <w:p w14:paraId="59065680" w14:textId="77777777" w:rsidR="007223B3" w:rsidRDefault="007223B3" w:rsidP="00480FD3">
            <w:pPr>
              <w:jc w:val="both"/>
              <w:rPr>
                <w:rFonts w:cstheme="minorHAnsi"/>
              </w:rPr>
            </w:pPr>
          </w:p>
          <w:p w14:paraId="63314849" w14:textId="77777777" w:rsidR="007223B3" w:rsidRDefault="007223B3" w:rsidP="00480FD3">
            <w:pPr>
              <w:jc w:val="both"/>
              <w:rPr>
                <w:rFonts w:cstheme="minorHAnsi"/>
              </w:rPr>
            </w:pPr>
          </w:p>
          <w:p w14:paraId="74AF05E9" w14:textId="77777777" w:rsidR="007223B3" w:rsidRDefault="007223B3" w:rsidP="00480FD3">
            <w:pPr>
              <w:jc w:val="both"/>
              <w:rPr>
                <w:rFonts w:cstheme="minorHAnsi"/>
              </w:rPr>
            </w:pPr>
          </w:p>
          <w:p w14:paraId="7982C356" w14:textId="77777777" w:rsidR="007223B3" w:rsidRDefault="007223B3" w:rsidP="00480FD3">
            <w:pPr>
              <w:jc w:val="both"/>
              <w:rPr>
                <w:rFonts w:cstheme="minorHAnsi"/>
              </w:rPr>
            </w:pPr>
          </w:p>
          <w:p w14:paraId="288CB8A6" w14:textId="77777777" w:rsidR="007223B3" w:rsidRDefault="007223B3" w:rsidP="00480FD3">
            <w:pPr>
              <w:jc w:val="both"/>
              <w:rPr>
                <w:rFonts w:cstheme="minorHAnsi"/>
              </w:rPr>
            </w:pPr>
          </w:p>
          <w:p w14:paraId="39947C44" w14:textId="77777777" w:rsidR="007223B3" w:rsidRDefault="007223B3" w:rsidP="00480FD3">
            <w:pPr>
              <w:jc w:val="both"/>
              <w:rPr>
                <w:rFonts w:cstheme="minorHAnsi"/>
              </w:rPr>
            </w:pPr>
          </w:p>
          <w:p w14:paraId="10700CE1" w14:textId="77777777" w:rsidR="007223B3" w:rsidRDefault="007223B3" w:rsidP="00480FD3">
            <w:pPr>
              <w:jc w:val="both"/>
              <w:rPr>
                <w:rFonts w:cstheme="minorHAnsi"/>
              </w:rPr>
            </w:pPr>
          </w:p>
          <w:p w14:paraId="35AAD4DA" w14:textId="77777777" w:rsidR="007223B3" w:rsidRDefault="007223B3" w:rsidP="00480FD3">
            <w:pPr>
              <w:jc w:val="both"/>
              <w:rPr>
                <w:rFonts w:cstheme="minorHAnsi"/>
              </w:rPr>
            </w:pPr>
          </w:p>
          <w:p w14:paraId="75B4831D" w14:textId="77777777" w:rsidR="007223B3" w:rsidRDefault="007223B3" w:rsidP="00480FD3">
            <w:pPr>
              <w:jc w:val="both"/>
              <w:rPr>
                <w:rFonts w:cstheme="minorHAnsi"/>
              </w:rPr>
            </w:pPr>
          </w:p>
          <w:p w14:paraId="2916DA29" w14:textId="77777777" w:rsidR="007223B3" w:rsidRDefault="007223B3" w:rsidP="00480FD3">
            <w:pPr>
              <w:jc w:val="both"/>
              <w:rPr>
                <w:rFonts w:cstheme="minorHAnsi"/>
              </w:rPr>
            </w:pPr>
          </w:p>
          <w:p w14:paraId="6CBC1CA6" w14:textId="77777777" w:rsidR="007223B3" w:rsidRDefault="007223B3" w:rsidP="00480FD3">
            <w:pPr>
              <w:jc w:val="both"/>
              <w:rPr>
                <w:rFonts w:cstheme="minorHAnsi"/>
              </w:rPr>
            </w:pPr>
          </w:p>
          <w:p w14:paraId="07A410A2" w14:textId="77777777" w:rsidR="007223B3" w:rsidRDefault="007223B3" w:rsidP="00480FD3">
            <w:pPr>
              <w:jc w:val="both"/>
              <w:rPr>
                <w:rFonts w:cstheme="minorHAnsi"/>
              </w:rPr>
            </w:pPr>
          </w:p>
          <w:p w14:paraId="3C1EC1F0" w14:textId="77777777" w:rsidR="007223B3" w:rsidRDefault="007223B3" w:rsidP="00480FD3">
            <w:pPr>
              <w:jc w:val="both"/>
              <w:rPr>
                <w:rFonts w:cstheme="minorHAnsi"/>
              </w:rPr>
            </w:pPr>
          </w:p>
          <w:p w14:paraId="0302D8AD" w14:textId="77777777" w:rsidR="007223B3" w:rsidRDefault="007223B3" w:rsidP="00480FD3">
            <w:pPr>
              <w:jc w:val="both"/>
              <w:rPr>
                <w:rFonts w:cstheme="minorHAnsi"/>
              </w:rPr>
            </w:pPr>
          </w:p>
          <w:p w14:paraId="5F3A368C" w14:textId="77777777" w:rsidR="00E102E0" w:rsidRDefault="00E102E0" w:rsidP="00480FD3">
            <w:pPr>
              <w:jc w:val="both"/>
              <w:rPr>
                <w:rFonts w:cstheme="minorHAnsi"/>
              </w:rPr>
            </w:pPr>
          </w:p>
          <w:p w14:paraId="097E1506" w14:textId="77777777" w:rsidR="00E102E0" w:rsidRDefault="00E102E0" w:rsidP="00480FD3">
            <w:pPr>
              <w:jc w:val="both"/>
              <w:rPr>
                <w:rFonts w:cstheme="minorHAnsi"/>
              </w:rPr>
            </w:pPr>
          </w:p>
          <w:p w14:paraId="28BF0B88" w14:textId="77777777" w:rsidR="00E102E0" w:rsidRDefault="00E102E0" w:rsidP="00480FD3">
            <w:pPr>
              <w:jc w:val="both"/>
              <w:rPr>
                <w:rFonts w:cstheme="minorHAnsi"/>
              </w:rPr>
            </w:pPr>
          </w:p>
          <w:p w14:paraId="214328FF" w14:textId="77777777" w:rsidR="00E102E0" w:rsidRDefault="00E102E0" w:rsidP="00480FD3">
            <w:pPr>
              <w:jc w:val="both"/>
              <w:rPr>
                <w:rFonts w:cstheme="minorHAnsi"/>
              </w:rPr>
            </w:pPr>
          </w:p>
          <w:p w14:paraId="155516CC" w14:textId="77777777" w:rsidR="00E102E0" w:rsidRDefault="00E102E0" w:rsidP="00480FD3">
            <w:pPr>
              <w:jc w:val="both"/>
              <w:rPr>
                <w:rFonts w:cstheme="minorHAnsi"/>
              </w:rPr>
            </w:pPr>
          </w:p>
          <w:p w14:paraId="61EEDA1C" w14:textId="77777777" w:rsidR="00E102E0" w:rsidRDefault="00E102E0" w:rsidP="00480FD3">
            <w:pPr>
              <w:jc w:val="both"/>
              <w:rPr>
                <w:rFonts w:cstheme="minorHAnsi"/>
              </w:rPr>
            </w:pPr>
          </w:p>
          <w:p w14:paraId="5C33ABB9" w14:textId="77777777" w:rsidR="00E102E0" w:rsidRDefault="00E102E0" w:rsidP="00480FD3">
            <w:pPr>
              <w:jc w:val="both"/>
              <w:rPr>
                <w:rFonts w:cstheme="minorHAnsi"/>
              </w:rPr>
            </w:pPr>
          </w:p>
          <w:p w14:paraId="1E9EFA53" w14:textId="77777777" w:rsidR="00E102E0" w:rsidRDefault="00E102E0" w:rsidP="00480FD3">
            <w:pPr>
              <w:jc w:val="both"/>
              <w:rPr>
                <w:rFonts w:cstheme="minorHAnsi"/>
              </w:rPr>
            </w:pPr>
          </w:p>
          <w:p w14:paraId="21524B54" w14:textId="77777777" w:rsidR="00E102E0" w:rsidRDefault="00E102E0" w:rsidP="00480FD3">
            <w:pPr>
              <w:jc w:val="both"/>
              <w:rPr>
                <w:rFonts w:cstheme="minorHAnsi"/>
              </w:rPr>
            </w:pPr>
          </w:p>
          <w:p w14:paraId="19644E33" w14:textId="77777777" w:rsidR="00E102E0" w:rsidRDefault="00E102E0" w:rsidP="00480FD3">
            <w:pPr>
              <w:jc w:val="both"/>
              <w:rPr>
                <w:rFonts w:cstheme="minorHAnsi"/>
              </w:rPr>
            </w:pPr>
          </w:p>
          <w:p w14:paraId="27E9163E" w14:textId="77777777" w:rsidR="00E102E0" w:rsidRDefault="00E102E0" w:rsidP="00480FD3">
            <w:pPr>
              <w:jc w:val="both"/>
              <w:rPr>
                <w:rFonts w:cstheme="minorHAnsi"/>
              </w:rPr>
            </w:pPr>
          </w:p>
          <w:p w14:paraId="0C460EEF" w14:textId="77777777" w:rsidR="00E102E0" w:rsidRDefault="00E102E0" w:rsidP="00480FD3">
            <w:pPr>
              <w:jc w:val="both"/>
              <w:rPr>
                <w:rFonts w:cstheme="minorHAnsi"/>
              </w:rPr>
            </w:pPr>
          </w:p>
          <w:p w14:paraId="7B2BDEB6" w14:textId="77777777" w:rsidR="00E102E0" w:rsidRDefault="00E102E0" w:rsidP="00480FD3">
            <w:pPr>
              <w:jc w:val="both"/>
              <w:rPr>
                <w:rFonts w:cstheme="minorHAnsi"/>
              </w:rPr>
            </w:pPr>
          </w:p>
          <w:p w14:paraId="1F3F1913" w14:textId="5D0BF2E9" w:rsidR="007223B3" w:rsidRDefault="007223B3" w:rsidP="00480FD3">
            <w:pPr>
              <w:jc w:val="both"/>
              <w:rPr>
                <w:rFonts w:cstheme="minorHAnsi"/>
              </w:rPr>
            </w:pPr>
            <w:r>
              <w:rPr>
                <w:rFonts w:cstheme="minorHAnsi"/>
              </w:rPr>
              <w:t>Daje se pojašnjenje</w:t>
            </w:r>
          </w:p>
          <w:p w14:paraId="52B1B888" w14:textId="77777777" w:rsidR="007223B3" w:rsidRDefault="007223B3" w:rsidP="00480FD3">
            <w:pPr>
              <w:jc w:val="both"/>
              <w:rPr>
                <w:rFonts w:cstheme="minorHAnsi"/>
              </w:rPr>
            </w:pPr>
          </w:p>
          <w:p w14:paraId="070126F5" w14:textId="77777777" w:rsidR="007223B3" w:rsidRDefault="007223B3" w:rsidP="00480FD3">
            <w:pPr>
              <w:jc w:val="both"/>
              <w:rPr>
                <w:rFonts w:cstheme="minorHAnsi"/>
              </w:rPr>
            </w:pPr>
          </w:p>
          <w:p w14:paraId="5240278C" w14:textId="77777777" w:rsidR="007223B3" w:rsidRDefault="007223B3" w:rsidP="00480FD3">
            <w:pPr>
              <w:jc w:val="both"/>
              <w:rPr>
                <w:rFonts w:cstheme="minorHAnsi"/>
              </w:rPr>
            </w:pPr>
          </w:p>
          <w:p w14:paraId="0239F596" w14:textId="77777777" w:rsidR="007223B3" w:rsidRDefault="007223B3" w:rsidP="00480FD3">
            <w:pPr>
              <w:jc w:val="both"/>
              <w:rPr>
                <w:rFonts w:cstheme="minorHAnsi"/>
              </w:rPr>
            </w:pPr>
          </w:p>
          <w:p w14:paraId="048F392A" w14:textId="77777777" w:rsidR="007223B3" w:rsidRDefault="007223B3" w:rsidP="00480FD3">
            <w:pPr>
              <w:jc w:val="both"/>
              <w:rPr>
                <w:rFonts w:cstheme="minorHAnsi"/>
              </w:rPr>
            </w:pPr>
          </w:p>
          <w:p w14:paraId="6F0871BC" w14:textId="77777777" w:rsidR="00E102E0" w:rsidRDefault="00E102E0" w:rsidP="00480FD3">
            <w:pPr>
              <w:jc w:val="both"/>
              <w:rPr>
                <w:rFonts w:cstheme="minorHAnsi"/>
              </w:rPr>
            </w:pPr>
          </w:p>
          <w:p w14:paraId="4DDE72EB" w14:textId="77777777" w:rsidR="00E102E0" w:rsidRDefault="00E102E0" w:rsidP="00480FD3">
            <w:pPr>
              <w:jc w:val="both"/>
              <w:rPr>
                <w:rFonts w:cstheme="minorHAnsi"/>
              </w:rPr>
            </w:pPr>
          </w:p>
          <w:p w14:paraId="0B3E68A5" w14:textId="77777777" w:rsidR="00E102E0" w:rsidRDefault="00E102E0" w:rsidP="00480FD3">
            <w:pPr>
              <w:jc w:val="both"/>
              <w:rPr>
                <w:rFonts w:cstheme="minorHAnsi"/>
              </w:rPr>
            </w:pPr>
          </w:p>
          <w:p w14:paraId="049CBC32" w14:textId="77777777" w:rsidR="00E102E0" w:rsidRDefault="00E102E0" w:rsidP="00480FD3">
            <w:pPr>
              <w:jc w:val="both"/>
              <w:rPr>
                <w:rFonts w:cstheme="minorHAnsi"/>
              </w:rPr>
            </w:pPr>
          </w:p>
          <w:p w14:paraId="07E52D8D" w14:textId="77777777" w:rsidR="00E102E0" w:rsidRDefault="00E102E0" w:rsidP="00480FD3">
            <w:pPr>
              <w:jc w:val="both"/>
              <w:rPr>
                <w:rFonts w:cstheme="minorHAnsi"/>
              </w:rPr>
            </w:pPr>
          </w:p>
          <w:p w14:paraId="0590A02F" w14:textId="0BEC6B83" w:rsidR="007223B3" w:rsidRDefault="007223B3" w:rsidP="00480FD3">
            <w:pPr>
              <w:jc w:val="both"/>
              <w:rPr>
                <w:rFonts w:cstheme="minorHAnsi"/>
              </w:rPr>
            </w:pPr>
            <w:r>
              <w:rPr>
                <w:rFonts w:cstheme="minorHAnsi"/>
              </w:rPr>
              <w:t>Primjenjuje se, nije primjenjivo na Plan</w:t>
            </w:r>
          </w:p>
          <w:p w14:paraId="185DDDB8" w14:textId="77777777" w:rsidR="007223B3" w:rsidRDefault="007223B3" w:rsidP="00480FD3">
            <w:pPr>
              <w:jc w:val="both"/>
              <w:rPr>
                <w:rFonts w:cstheme="minorHAnsi"/>
              </w:rPr>
            </w:pPr>
          </w:p>
          <w:p w14:paraId="640F9E55" w14:textId="77777777" w:rsidR="007223B3" w:rsidRDefault="007223B3" w:rsidP="00480FD3">
            <w:pPr>
              <w:jc w:val="both"/>
              <w:rPr>
                <w:rFonts w:cstheme="minorHAnsi"/>
              </w:rPr>
            </w:pPr>
          </w:p>
          <w:p w14:paraId="463A088E" w14:textId="77777777" w:rsidR="007223B3" w:rsidRDefault="007223B3" w:rsidP="00480FD3">
            <w:pPr>
              <w:jc w:val="both"/>
              <w:rPr>
                <w:rFonts w:cstheme="minorHAnsi"/>
              </w:rPr>
            </w:pPr>
          </w:p>
          <w:p w14:paraId="3B671C15" w14:textId="77777777" w:rsidR="007223B3" w:rsidRDefault="007223B3" w:rsidP="00480FD3">
            <w:pPr>
              <w:jc w:val="both"/>
              <w:rPr>
                <w:rFonts w:cstheme="minorHAnsi"/>
              </w:rPr>
            </w:pPr>
          </w:p>
          <w:p w14:paraId="2CB76EF0" w14:textId="77777777" w:rsidR="00BA06D8" w:rsidRDefault="00BA06D8" w:rsidP="00480FD3">
            <w:pPr>
              <w:jc w:val="both"/>
              <w:rPr>
                <w:rFonts w:cstheme="minorHAnsi"/>
              </w:rPr>
            </w:pPr>
          </w:p>
          <w:p w14:paraId="52B823FC" w14:textId="77777777" w:rsidR="00BA06D8" w:rsidRDefault="00BA06D8" w:rsidP="00480FD3">
            <w:pPr>
              <w:jc w:val="both"/>
              <w:rPr>
                <w:rFonts w:cstheme="minorHAnsi"/>
              </w:rPr>
            </w:pPr>
          </w:p>
          <w:p w14:paraId="0281BCC5" w14:textId="77777777" w:rsidR="00BA06D8" w:rsidRDefault="00BA06D8" w:rsidP="00480FD3">
            <w:pPr>
              <w:jc w:val="both"/>
              <w:rPr>
                <w:rFonts w:cstheme="minorHAnsi"/>
              </w:rPr>
            </w:pPr>
          </w:p>
          <w:p w14:paraId="3F6D20BA" w14:textId="77777777" w:rsidR="00BA06D8" w:rsidRDefault="00BA06D8" w:rsidP="00480FD3">
            <w:pPr>
              <w:jc w:val="both"/>
              <w:rPr>
                <w:rFonts w:cstheme="minorHAnsi"/>
              </w:rPr>
            </w:pPr>
          </w:p>
          <w:p w14:paraId="3F309F66" w14:textId="77777777" w:rsidR="00BA06D8" w:rsidRDefault="00BA06D8" w:rsidP="00480FD3">
            <w:pPr>
              <w:jc w:val="both"/>
              <w:rPr>
                <w:rFonts w:cstheme="minorHAnsi"/>
              </w:rPr>
            </w:pPr>
          </w:p>
          <w:p w14:paraId="4373C5D7" w14:textId="77777777" w:rsidR="00BA06D8" w:rsidRDefault="00BA06D8" w:rsidP="00480FD3">
            <w:pPr>
              <w:jc w:val="both"/>
              <w:rPr>
                <w:rFonts w:cstheme="minorHAnsi"/>
              </w:rPr>
            </w:pPr>
          </w:p>
          <w:p w14:paraId="6E0D085B" w14:textId="77777777" w:rsidR="006C611F" w:rsidRDefault="006C611F" w:rsidP="00480FD3">
            <w:pPr>
              <w:jc w:val="both"/>
              <w:rPr>
                <w:rFonts w:cstheme="minorHAnsi"/>
              </w:rPr>
            </w:pPr>
          </w:p>
          <w:p w14:paraId="7DAD2C10" w14:textId="3996ECF3" w:rsidR="007223B3" w:rsidRDefault="007223B3" w:rsidP="00480FD3">
            <w:pPr>
              <w:jc w:val="both"/>
              <w:rPr>
                <w:rFonts w:cstheme="minorHAnsi"/>
              </w:rPr>
            </w:pPr>
            <w:r>
              <w:rPr>
                <w:rFonts w:cstheme="minorHAnsi"/>
              </w:rPr>
              <w:t>Primjenjuje se, nije primjenjivo na Plan</w:t>
            </w:r>
          </w:p>
          <w:p w14:paraId="77806B3A" w14:textId="77777777" w:rsidR="007223B3" w:rsidRDefault="007223B3" w:rsidP="00480FD3">
            <w:pPr>
              <w:jc w:val="both"/>
              <w:rPr>
                <w:rFonts w:cstheme="minorHAnsi"/>
              </w:rPr>
            </w:pPr>
          </w:p>
          <w:p w14:paraId="149E955F" w14:textId="77777777" w:rsidR="007223B3" w:rsidRDefault="007223B3" w:rsidP="00480FD3">
            <w:pPr>
              <w:jc w:val="both"/>
              <w:rPr>
                <w:rFonts w:cstheme="minorHAnsi"/>
              </w:rPr>
            </w:pPr>
          </w:p>
          <w:p w14:paraId="22D51662" w14:textId="77777777" w:rsidR="007223B3" w:rsidRDefault="007223B3" w:rsidP="00480FD3">
            <w:pPr>
              <w:jc w:val="both"/>
              <w:rPr>
                <w:rFonts w:cstheme="minorHAnsi"/>
              </w:rPr>
            </w:pPr>
          </w:p>
          <w:p w14:paraId="63C88245" w14:textId="77777777" w:rsidR="007223B3" w:rsidRDefault="007223B3" w:rsidP="00480FD3">
            <w:pPr>
              <w:jc w:val="both"/>
              <w:rPr>
                <w:rFonts w:cstheme="minorHAnsi"/>
              </w:rPr>
            </w:pPr>
          </w:p>
          <w:p w14:paraId="1E3A74A6" w14:textId="77777777" w:rsidR="007223B3" w:rsidRDefault="007223B3" w:rsidP="00480FD3">
            <w:pPr>
              <w:jc w:val="both"/>
              <w:rPr>
                <w:rFonts w:cstheme="minorHAnsi"/>
              </w:rPr>
            </w:pPr>
          </w:p>
          <w:p w14:paraId="4399C724" w14:textId="77777777" w:rsidR="007223B3" w:rsidRDefault="007223B3" w:rsidP="00480FD3">
            <w:pPr>
              <w:jc w:val="both"/>
              <w:rPr>
                <w:rFonts w:cstheme="minorHAnsi"/>
              </w:rPr>
            </w:pPr>
          </w:p>
          <w:p w14:paraId="7D798AD0" w14:textId="77777777" w:rsidR="007223B3" w:rsidRDefault="007223B3" w:rsidP="00480FD3">
            <w:pPr>
              <w:jc w:val="both"/>
              <w:rPr>
                <w:rFonts w:cstheme="minorHAnsi"/>
              </w:rPr>
            </w:pPr>
          </w:p>
          <w:p w14:paraId="3ACF4C7E" w14:textId="77777777" w:rsidR="007223B3" w:rsidRDefault="007223B3" w:rsidP="00480FD3">
            <w:pPr>
              <w:jc w:val="both"/>
              <w:rPr>
                <w:rFonts w:cstheme="minorHAnsi"/>
              </w:rPr>
            </w:pPr>
          </w:p>
          <w:p w14:paraId="3DB64C39" w14:textId="77777777" w:rsidR="007223B3" w:rsidRDefault="007223B3" w:rsidP="00480FD3">
            <w:pPr>
              <w:jc w:val="both"/>
              <w:rPr>
                <w:rFonts w:cstheme="minorHAnsi"/>
              </w:rPr>
            </w:pPr>
          </w:p>
          <w:p w14:paraId="1597075E" w14:textId="77777777" w:rsidR="007223B3" w:rsidRDefault="007223B3" w:rsidP="00480FD3">
            <w:pPr>
              <w:jc w:val="both"/>
              <w:rPr>
                <w:rFonts w:cstheme="minorHAnsi"/>
              </w:rPr>
            </w:pPr>
          </w:p>
          <w:p w14:paraId="5E0260C3" w14:textId="77777777" w:rsidR="007223B3" w:rsidRDefault="007223B3" w:rsidP="00480FD3">
            <w:pPr>
              <w:jc w:val="both"/>
              <w:rPr>
                <w:rFonts w:cstheme="minorHAnsi"/>
              </w:rPr>
            </w:pPr>
          </w:p>
          <w:p w14:paraId="1C46FAD9" w14:textId="77777777" w:rsidR="007223B3" w:rsidRDefault="007223B3" w:rsidP="00480FD3">
            <w:pPr>
              <w:jc w:val="both"/>
              <w:rPr>
                <w:rFonts w:cstheme="minorHAnsi"/>
              </w:rPr>
            </w:pPr>
          </w:p>
          <w:p w14:paraId="6A1220C9" w14:textId="77777777" w:rsidR="007223B3" w:rsidRDefault="007223B3" w:rsidP="00480FD3">
            <w:pPr>
              <w:jc w:val="both"/>
              <w:rPr>
                <w:rFonts w:cstheme="minorHAnsi"/>
              </w:rPr>
            </w:pPr>
          </w:p>
          <w:p w14:paraId="5480A393" w14:textId="77777777" w:rsidR="007223B3" w:rsidRDefault="007223B3" w:rsidP="00480FD3">
            <w:pPr>
              <w:jc w:val="both"/>
              <w:rPr>
                <w:rFonts w:cstheme="minorHAnsi"/>
              </w:rPr>
            </w:pPr>
          </w:p>
          <w:p w14:paraId="66100F19" w14:textId="77777777" w:rsidR="007223B3" w:rsidRDefault="007223B3" w:rsidP="00480FD3">
            <w:pPr>
              <w:jc w:val="both"/>
              <w:rPr>
                <w:rFonts w:cstheme="minorHAnsi"/>
              </w:rPr>
            </w:pPr>
          </w:p>
          <w:p w14:paraId="112023FA" w14:textId="77777777" w:rsidR="007223B3" w:rsidRDefault="007223B3" w:rsidP="00480FD3">
            <w:pPr>
              <w:jc w:val="both"/>
              <w:rPr>
                <w:rFonts w:cstheme="minorHAnsi"/>
              </w:rPr>
            </w:pPr>
          </w:p>
          <w:p w14:paraId="1910E4E5" w14:textId="77777777" w:rsidR="007223B3" w:rsidRDefault="007223B3" w:rsidP="00480FD3">
            <w:pPr>
              <w:jc w:val="both"/>
              <w:rPr>
                <w:rFonts w:cstheme="minorHAnsi"/>
              </w:rPr>
            </w:pPr>
          </w:p>
          <w:p w14:paraId="3829EC13" w14:textId="77777777" w:rsidR="007223B3" w:rsidRDefault="007223B3" w:rsidP="00480FD3">
            <w:pPr>
              <w:jc w:val="both"/>
              <w:rPr>
                <w:rFonts w:cstheme="minorHAnsi"/>
              </w:rPr>
            </w:pPr>
          </w:p>
          <w:p w14:paraId="3B52684C" w14:textId="77777777" w:rsidR="007223B3" w:rsidRDefault="007223B3" w:rsidP="00480FD3">
            <w:pPr>
              <w:jc w:val="both"/>
              <w:rPr>
                <w:rFonts w:cstheme="minorHAnsi"/>
              </w:rPr>
            </w:pPr>
          </w:p>
          <w:p w14:paraId="63780BD1" w14:textId="77777777" w:rsidR="007223B3" w:rsidRDefault="007223B3" w:rsidP="00480FD3">
            <w:pPr>
              <w:jc w:val="both"/>
              <w:rPr>
                <w:rFonts w:cstheme="minorHAnsi"/>
              </w:rPr>
            </w:pPr>
          </w:p>
          <w:p w14:paraId="0F6A3376" w14:textId="77777777" w:rsidR="007223B3" w:rsidRDefault="007223B3" w:rsidP="00480FD3">
            <w:pPr>
              <w:jc w:val="both"/>
              <w:rPr>
                <w:rFonts w:cstheme="minorHAnsi"/>
              </w:rPr>
            </w:pPr>
          </w:p>
          <w:p w14:paraId="7BD52B2A" w14:textId="77777777" w:rsidR="00BA06D8" w:rsidRDefault="00BA06D8" w:rsidP="00480FD3">
            <w:pPr>
              <w:jc w:val="both"/>
              <w:rPr>
                <w:rFonts w:cstheme="minorHAnsi"/>
              </w:rPr>
            </w:pPr>
          </w:p>
          <w:p w14:paraId="7CC57507" w14:textId="77777777" w:rsidR="00BA06D8" w:rsidRDefault="00BA06D8" w:rsidP="00480FD3">
            <w:pPr>
              <w:jc w:val="both"/>
              <w:rPr>
                <w:rFonts w:cstheme="minorHAnsi"/>
              </w:rPr>
            </w:pPr>
          </w:p>
          <w:p w14:paraId="10783310" w14:textId="77777777" w:rsidR="00BA06D8" w:rsidRDefault="00BA06D8" w:rsidP="00480FD3">
            <w:pPr>
              <w:jc w:val="both"/>
              <w:rPr>
                <w:rFonts w:cstheme="minorHAnsi"/>
              </w:rPr>
            </w:pPr>
          </w:p>
          <w:p w14:paraId="67062068" w14:textId="77777777" w:rsidR="00BA06D8" w:rsidRDefault="00BA06D8" w:rsidP="00480FD3">
            <w:pPr>
              <w:jc w:val="both"/>
              <w:rPr>
                <w:rFonts w:cstheme="minorHAnsi"/>
              </w:rPr>
            </w:pPr>
          </w:p>
          <w:p w14:paraId="77A9C9B0" w14:textId="77777777" w:rsidR="00BA06D8" w:rsidRDefault="00BA06D8" w:rsidP="00480FD3">
            <w:pPr>
              <w:jc w:val="both"/>
              <w:rPr>
                <w:rFonts w:cstheme="minorHAnsi"/>
              </w:rPr>
            </w:pPr>
          </w:p>
          <w:p w14:paraId="13D878E6" w14:textId="77777777" w:rsidR="00BA06D8" w:rsidRDefault="00BA06D8" w:rsidP="00480FD3">
            <w:pPr>
              <w:jc w:val="both"/>
              <w:rPr>
                <w:rFonts w:cstheme="minorHAnsi"/>
              </w:rPr>
            </w:pPr>
          </w:p>
          <w:p w14:paraId="6B23646D" w14:textId="77777777" w:rsidR="00BA06D8" w:rsidRDefault="00BA06D8" w:rsidP="00480FD3">
            <w:pPr>
              <w:jc w:val="both"/>
              <w:rPr>
                <w:rFonts w:cstheme="minorHAnsi"/>
              </w:rPr>
            </w:pPr>
          </w:p>
          <w:p w14:paraId="29B03F00" w14:textId="77777777" w:rsidR="00BA06D8" w:rsidRDefault="00BA06D8" w:rsidP="00480FD3">
            <w:pPr>
              <w:jc w:val="both"/>
              <w:rPr>
                <w:rFonts w:cstheme="minorHAnsi"/>
              </w:rPr>
            </w:pPr>
          </w:p>
          <w:p w14:paraId="2DC7E5C2" w14:textId="77777777" w:rsidR="00BA06D8" w:rsidRDefault="00BA06D8" w:rsidP="00480FD3">
            <w:pPr>
              <w:jc w:val="both"/>
              <w:rPr>
                <w:rFonts w:cstheme="minorHAnsi"/>
              </w:rPr>
            </w:pPr>
          </w:p>
          <w:p w14:paraId="1276A893" w14:textId="77777777" w:rsidR="00BA06D8" w:rsidRDefault="00BA06D8" w:rsidP="00480FD3">
            <w:pPr>
              <w:jc w:val="both"/>
              <w:rPr>
                <w:rFonts w:cstheme="minorHAnsi"/>
              </w:rPr>
            </w:pPr>
          </w:p>
          <w:p w14:paraId="1390B5C3" w14:textId="77777777" w:rsidR="00BA06D8" w:rsidRDefault="00BA06D8" w:rsidP="00480FD3">
            <w:pPr>
              <w:jc w:val="both"/>
              <w:rPr>
                <w:rFonts w:cstheme="minorHAnsi"/>
              </w:rPr>
            </w:pPr>
          </w:p>
          <w:p w14:paraId="70024970" w14:textId="77777777" w:rsidR="00BA06D8" w:rsidRDefault="00BA06D8" w:rsidP="00480FD3">
            <w:pPr>
              <w:jc w:val="both"/>
              <w:rPr>
                <w:rFonts w:cstheme="minorHAnsi"/>
              </w:rPr>
            </w:pPr>
          </w:p>
          <w:p w14:paraId="7A132D8E" w14:textId="77777777" w:rsidR="00BA06D8" w:rsidRDefault="00BA06D8" w:rsidP="00480FD3">
            <w:pPr>
              <w:jc w:val="both"/>
              <w:rPr>
                <w:rFonts w:cstheme="minorHAnsi"/>
              </w:rPr>
            </w:pPr>
          </w:p>
          <w:p w14:paraId="1E9EB785" w14:textId="77777777" w:rsidR="00BA06D8" w:rsidRDefault="00BA06D8" w:rsidP="00480FD3">
            <w:pPr>
              <w:jc w:val="both"/>
              <w:rPr>
                <w:rFonts w:cstheme="minorHAnsi"/>
              </w:rPr>
            </w:pPr>
          </w:p>
          <w:p w14:paraId="0E5C8CA8" w14:textId="77777777" w:rsidR="00BA06D8" w:rsidRDefault="00BA06D8" w:rsidP="00480FD3">
            <w:pPr>
              <w:jc w:val="both"/>
              <w:rPr>
                <w:rFonts w:cstheme="minorHAnsi"/>
              </w:rPr>
            </w:pPr>
          </w:p>
          <w:p w14:paraId="23488E7F" w14:textId="77777777" w:rsidR="00BA06D8" w:rsidRDefault="00BA06D8" w:rsidP="00480FD3">
            <w:pPr>
              <w:jc w:val="both"/>
              <w:rPr>
                <w:rFonts w:cstheme="minorHAnsi"/>
              </w:rPr>
            </w:pPr>
          </w:p>
          <w:p w14:paraId="67902846" w14:textId="77777777" w:rsidR="00BA06D8" w:rsidRDefault="00BA06D8" w:rsidP="00480FD3">
            <w:pPr>
              <w:jc w:val="both"/>
              <w:rPr>
                <w:rFonts w:cstheme="minorHAnsi"/>
              </w:rPr>
            </w:pPr>
          </w:p>
          <w:p w14:paraId="04BC4BFC" w14:textId="77777777" w:rsidR="00BA06D8" w:rsidRDefault="00BA06D8" w:rsidP="00480FD3">
            <w:pPr>
              <w:jc w:val="both"/>
              <w:rPr>
                <w:rFonts w:cstheme="minorHAnsi"/>
              </w:rPr>
            </w:pPr>
          </w:p>
          <w:p w14:paraId="2A6DF3EA" w14:textId="77777777" w:rsidR="00BA06D8" w:rsidRDefault="00BA06D8" w:rsidP="00480FD3">
            <w:pPr>
              <w:jc w:val="both"/>
              <w:rPr>
                <w:rFonts w:cstheme="minorHAnsi"/>
              </w:rPr>
            </w:pPr>
          </w:p>
          <w:p w14:paraId="5E772CC2" w14:textId="77777777" w:rsidR="00BA06D8" w:rsidRDefault="00BA06D8" w:rsidP="00480FD3">
            <w:pPr>
              <w:jc w:val="both"/>
              <w:rPr>
                <w:rFonts w:cstheme="minorHAnsi"/>
              </w:rPr>
            </w:pPr>
          </w:p>
          <w:p w14:paraId="2EE1CC28" w14:textId="77777777" w:rsidR="00BA06D8" w:rsidRDefault="00BA06D8" w:rsidP="00480FD3">
            <w:pPr>
              <w:jc w:val="both"/>
              <w:rPr>
                <w:rFonts w:cstheme="minorHAnsi"/>
              </w:rPr>
            </w:pPr>
          </w:p>
          <w:p w14:paraId="736D17BE" w14:textId="77777777" w:rsidR="00BA06D8" w:rsidRDefault="00BA06D8" w:rsidP="00480FD3">
            <w:pPr>
              <w:jc w:val="both"/>
              <w:rPr>
                <w:rFonts w:cstheme="minorHAnsi"/>
              </w:rPr>
            </w:pPr>
          </w:p>
          <w:p w14:paraId="727CC0E2" w14:textId="77777777" w:rsidR="00BA06D8" w:rsidRDefault="00BA06D8" w:rsidP="00480FD3">
            <w:pPr>
              <w:jc w:val="both"/>
              <w:rPr>
                <w:rFonts w:cstheme="minorHAnsi"/>
              </w:rPr>
            </w:pPr>
          </w:p>
          <w:p w14:paraId="7844E3DF" w14:textId="650D5704" w:rsidR="007223B3" w:rsidRDefault="007223B3" w:rsidP="00480FD3">
            <w:pPr>
              <w:jc w:val="both"/>
              <w:rPr>
                <w:rFonts w:cstheme="minorHAnsi"/>
              </w:rPr>
            </w:pPr>
            <w:r>
              <w:rPr>
                <w:rFonts w:cstheme="minorHAnsi"/>
              </w:rPr>
              <w:t xml:space="preserve">Primjenjuje se, nije </w:t>
            </w:r>
            <w:r>
              <w:rPr>
                <w:rFonts w:cstheme="minorHAnsi"/>
              </w:rPr>
              <w:lastRenderedPageBreak/>
              <w:t xml:space="preserve">primjenjivo na Plan </w:t>
            </w:r>
          </w:p>
          <w:p w14:paraId="05E6D016" w14:textId="77777777" w:rsidR="007223B3" w:rsidRDefault="007223B3" w:rsidP="00480FD3">
            <w:pPr>
              <w:jc w:val="both"/>
              <w:rPr>
                <w:rFonts w:cstheme="minorHAnsi"/>
              </w:rPr>
            </w:pPr>
          </w:p>
          <w:p w14:paraId="02C98907" w14:textId="77777777" w:rsidR="007223B3" w:rsidRDefault="007223B3" w:rsidP="00480FD3">
            <w:pPr>
              <w:jc w:val="both"/>
              <w:rPr>
                <w:rFonts w:cstheme="minorHAnsi"/>
              </w:rPr>
            </w:pPr>
          </w:p>
          <w:p w14:paraId="089A8B64" w14:textId="77777777" w:rsidR="007223B3" w:rsidRDefault="007223B3" w:rsidP="00480FD3">
            <w:pPr>
              <w:jc w:val="both"/>
              <w:rPr>
                <w:rFonts w:cstheme="minorHAnsi"/>
              </w:rPr>
            </w:pPr>
          </w:p>
          <w:p w14:paraId="2BE23780" w14:textId="77777777" w:rsidR="007223B3" w:rsidRDefault="007223B3" w:rsidP="00480FD3">
            <w:pPr>
              <w:jc w:val="both"/>
              <w:rPr>
                <w:rFonts w:cstheme="minorHAnsi"/>
              </w:rPr>
            </w:pPr>
          </w:p>
          <w:p w14:paraId="2077EE80" w14:textId="77777777" w:rsidR="007223B3" w:rsidRDefault="007223B3" w:rsidP="00480FD3">
            <w:pPr>
              <w:jc w:val="both"/>
              <w:rPr>
                <w:rFonts w:cstheme="minorHAnsi"/>
              </w:rPr>
            </w:pPr>
          </w:p>
          <w:p w14:paraId="34057A42" w14:textId="77777777" w:rsidR="007223B3" w:rsidRDefault="007223B3" w:rsidP="00480FD3">
            <w:pPr>
              <w:jc w:val="both"/>
              <w:rPr>
                <w:rFonts w:cstheme="minorHAnsi"/>
              </w:rPr>
            </w:pPr>
          </w:p>
          <w:p w14:paraId="512FF853" w14:textId="77777777" w:rsidR="007223B3" w:rsidRDefault="007223B3" w:rsidP="00480FD3">
            <w:pPr>
              <w:jc w:val="both"/>
              <w:rPr>
                <w:rFonts w:cstheme="minorHAnsi"/>
              </w:rPr>
            </w:pPr>
          </w:p>
          <w:p w14:paraId="38566F24" w14:textId="77777777" w:rsidR="007223B3" w:rsidRDefault="007223B3" w:rsidP="00480FD3">
            <w:pPr>
              <w:jc w:val="both"/>
              <w:rPr>
                <w:rFonts w:cstheme="minorHAnsi"/>
              </w:rPr>
            </w:pPr>
          </w:p>
          <w:p w14:paraId="66F29849" w14:textId="77777777" w:rsidR="007223B3" w:rsidRDefault="007223B3" w:rsidP="00480FD3">
            <w:pPr>
              <w:jc w:val="both"/>
              <w:rPr>
                <w:rFonts w:cstheme="minorHAnsi"/>
              </w:rPr>
            </w:pPr>
          </w:p>
          <w:p w14:paraId="03C90B0E" w14:textId="77777777" w:rsidR="007223B3" w:rsidRDefault="007223B3" w:rsidP="00480FD3">
            <w:pPr>
              <w:jc w:val="both"/>
              <w:rPr>
                <w:rFonts w:cstheme="minorHAnsi"/>
              </w:rPr>
            </w:pPr>
          </w:p>
          <w:p w14:paraId="52B9C617" w14:textId="77777777" w:rsidR="007223B3" w:rsidRDefault="007223B3" w:rsidP="00480FD3">
            <w:pPr>
              <w:jc w:val="both"/>
              <w:rPr>
                <w:rFonts w:cstheme="minorHAnsi"/>
              </w:rPr>
            </w:pPr>
          </w:p>
          <w:p w14:paraId="3BF14E6D" w14:textId="77777777" w:rsidR="007223B3" w:rsidRDefault="007223B3" w:rsidP="00480FD3">
            <w:pPr>
              <w:jc w:val="both"/>
              <w:rPr>
                <w:rFonts w:cstheme="minorHAnsi"/>
              </w:rPr>
            </w:pPr>
          </w:p>
          <w:p w14:paraId="02CC59F0" w14:textId="77777777" w:rsidR="00E12AF5" w:rsidRDefault="00E12AF5" w:rsidP="00480FD3">
            <w:pPr>
              <w:jc w:val="both"/>
              <w:rPr>
                <w:rFonts w:cstheme="minorHAnsi"/>
              </w:rPr>
            </w:pPr>
          </w:p>
          <w:p w14:paraId="2DD4DBCF" w14:textId="77777777" w:rsidR="00E12AF5" w:rsidRDefault="00E12AF5" w:rsidP="00480FD3">
            <w:pPr>
              <w:jc w:val="both"/>
              <w:rPr>
                <w:rFonts w:cstheme="minorHAnsi"/>
              </w:rPr>
            </w:pPr>
          </w:p>
          <w:p w14:paraId="04997F4A" w14:textId="77777777" w:rsidR="00E12AF5" w:rsidRDefault="00E12AF5" w:rsidP="00480FD3">
            <w:pPr>
              <w:jc w:val="both"/>
              <w:rPr>
                <w:rFonts w:cstheme="minorHAnsi"/>
              </w:rPr>
            </w:pPr>
          </w:p>
          <w:p w14:paraId="2CE59E5E" w14:textId="77777777" w:rsidR="00E12AF5" w:rsidRDefault="00E12AF5" w:rsidP="00480FD3">
            <w:pPr>
              <w:jc w:val="both"/>
              <w:rPr>
                <w:rFonts w:cstheme="minorHAnsi"/>
              </w:rPr>
            </w:pPr>
          </w:p>
          <w:p w14:paraId="1B0E6077" w14:textId="77777777" w:rsidR="00E12AF5" w:rsidRDefault="00E12AF5" w:rsidP="00480FD3">
            <w:pPr>
              <w:jc w:val="both"/>
              <w:rPr>
                <w:rFonts w:cstheme="minorHAnsi"/>
              </w:rPr>
            </w:pPr>
          </w:p>
          <w:p w14:paraId="79CF2B75" w14:textId="77777777" w:rsidR="00E12AF5" w:rsidRDefault="00E12AF5" w:rsidP="00480FD3">
            <w:pPr>
              <w:jc w:val="both"/>
              <w:rPr>
                <w:rFonts w:cstheme="minorHAnsi"/>
              </w:rPr>
            </w:pPr>
          </w:p>
          <w:p w14:paraId="2550851C" w14:textId="77777777" w:rsidR="00E12AF5" w:rsidRDefault="00E12AF5" w:rsidP="00480FD3">
            <w:pPr>
              <w:jc w:val="both"/>
              <w:rPr>
                <w:rFonts w:cstheme="minorHAnsi"/>
              </w:rPr>
            </w:pPr>
          </w:p>
          <w:p w14:paraId="70DD745B" w14:textId="77777777" w:rsidR="00E12AF5" w:rsidRDefault="00E12AF5" w:rsidP="00480FD3">
            <w:pPr>
              <w:jc w:val="both"/>
              <w:rPr>
                <w:rFonts w:cstheme="minorHAnsi"/>
              </w:rPr>
            </w:pPr>
          </w:p>
          <w:p w14:paraId="0D696A79" w14:textId="77777777" w:rsidR="00E12AF5" w:rsidRDefault="00E12AF5" w:rsidP="00480FD3">
            <w:pPr>
              <w:jc w:val="both"/>
              <w:rPr>
                <w:rFonts w:cstheme="minorHAnsi"/>
              </w:rPr>
            </w:pPr>
          </w:p>
          <w:p w14:paraId="781DA434" w14:textId="77777777" w:rsidR="00E12AF5" w:rsidRDefault="00E12AF5" w:rsidP="00480FD3">
            <w:pPr>
              <w:jc w:val="both"/>
              <w:rPr>
                <w:rFonts w:cstheme="minorHAnsi"/>
              </w:rPr>
            </w:pPr>
          </w:p>
          <w:p w14:paraId="12D54798" w14:textId="77777777" w:rsidR="00E12AF5" w:rsidRDefault="00E12AF5" w:rsidP="00480FD3">
            <w:pPr>
              <w:jc w:val="both"/>
              <w:rPr>
                <w:rFonts w:cstheme="minorHAnsi"/>
              </w:rPr>
            </w:pPr>
          </w:p>
          <w:p w14:paraId="7245F7FF" w14:textId="77777777" w:rsidR="00E12AF5" w:rsidRDefault="00E12AF5" w:rsidP="00480FD3">
            <w:pPr>
              <w:jc w:val="both"/>
              <w:rPr>
                <w:rFonts w:cstheme="minorHAnsi"/>
              </w:rPr>
            </w:pPr>
          </w:p>
          <w:p w14:paraId="4126AAA4" w14:textId="77777777" w:rsidR="00E12AF5" w:rsidRDefault="00E12AF5" w:rsidP="00480FD3">
            <w:pPr>
              <w:jc w:val="both"/>
              <w:rPr>
                <w:rFonts w:cstheme="minorHAnsi"/>
              </w:rPr>
            </w:pPr>
          </w:p>
          <w:p w14:paraId="335A7EEB" w14:textId="0147F8F6" w:rsidR="007223B3" w:rsidRDefault="007223B3" w:rsidP="00480FD3">
            <w:pPr>
              <w:jc w:val="both"/>
              <w:rPr>
                <w:rFonts w:cstheme="minorHAnsi"/>
              </w:rPr>
            </w:pPr>
            <w:r>
              <w:rPr>
                <w:rFonts w:cstheme="minorHAnsi"/>
              </w:rPr>
              <w:t>Primjenjuje se, nije primjenjivo na Plan</w:t>
            </w:r>
          </w:p>
          <w:p w14:paraId="31C3D69D" w14:textId="77777777" w:rsidR="007223B3" w:rsidRDefault="007223B3" w:rsidP="00480FD3">
            <w:pPr>
              <w:jc w:val="both"/>
              <w:rPr>
                <w:rFonts w:cstheme="minorHAnsi"/>
              </w:rPr>
            </w:pPr>
          </w:p>
          <w:p w14:paraId="410D0553" w14:textId="77777777" w:rsidR="007223B3" w:rsidRDefault="007223B3" w:rsidP="00480FD3">
            <w:pPr>
              <w:jc w:val="both"/>
              <w:rPr>
                <w:rFonts w:cstheme="minorHAnsi"/>
              </w:rPr>
            </w:pPr>
          </w:p>
          <w:p w14:paraId="2B921526" w14:textId="77777777" w:rsidR="007223B3" w:rsidRDefault="007223B3" w:rsidP="00480FD3">
            <w:pPr>
              <w:jc w:val="both"/>
              <w:rPr>
                <w:rFonts w:cstheme="minorHAnsi"/>
              </w:rPr>
            </w:pPr>
          </w:p>
          <w:p w14:paraId="1E421E09" w14:textId="77777777" w:rsidR="007223B3" w:rsidRDefault="007223B3" w:rsidP="00480FD3">
            <w:pPr>
              <w:jc w:val="both"/>
              <w:rPr>
                <w:rFonts w:cstheme="minorHAnsi"/>
              </w:rPr>
            </w:pPr>
          </w:p>
          <w:p w14:paraId="698700D4" w14:textId="77777777" w:rsidR="007223B3" w:rsidRDefault="007223B3" w:rsidP="00480FD3">
            <w:pPr>
              <w:jc w:val="both"/>
              <w:rPr>
                <w:rFonts w:cstheme="minorHAnsi"/>
              </w:rPr>
            </w:pPr>
          </w:p>
          <w:p w14:paraId="7B37C2BE" w14:textId="77777777" w:rsidR="007223B3" w:rsidRDefault="007223B3" w:rsidP="00480FD3">
            <w:pPr>
              <w:jc w:val="both"/>
              <w:rPr>
                <w:rFonts w:cstheme="minorHAnsi"/>
              </w:rPr>
            </w:pPr>
          </w:p>
          <w:p w14:paraId="2536EB49" w14:textId="77777777" w:rsidR="007223B3" w:rsidRDefault="007223B3" w:rsidP="00480FD3">
            <w:pPr>
              <w:jc w:val="both"/>
              <w:rPr>
                <w:rFonts w:cstheme="minorHAnsi"/>
              </w:rPr>
            </w:pPr>
          </w:p>
          <w:p w14:paraId="154D6B61" w14:textId="77777777" w:rsidR="00FD6E5A" w:rsidRDefault="00FD6E5A" w:rsidP="00480FD3">
            <w:pPr>
              <w:jc w:val="both"/>
              <w:rPr>
                <w:rFonts w:cstheme="minorHAnsi"/>
              </w:rPr>
            </w:pPr>
          </w:p>
          <w:p w14:paraId="34B1B92E" w14:textId="77777777" w:rsidR="00FD6E5A" w:rsidRDefault="00FD6E5A" w:rsidP="00480FD3">
            <w:pPr>
              <w:jc w:val="both"/>
              <w:rPr>
                <w:rFonts w:cstheme="minorHAnsi"/>
              </w:rPr>
            </w:pPr>
          </w:p>
          <w:p w14:paraId="7B819B50" w14:textId="77777777" w:rsidR="00FD6E5A" w:rsidRDefault="00FD6E5A" w:rsidP="00480FD3">
            <w:pPr>
              <w:jc w:val="both"/>
              <w:rPr>
                <w:rFonts w:cstheme="minorHAnsi"/>
              </w:rPr>
            </w:pPr>
          </w:p>
          <w:p w14:paraId="76E4B345" w14:textId="77777777" w:rsidR="00FD6E5A" w:rsidRDefault="00FD6E5A" w:rsidP="00480FD3">
            <w:pPr>
              <w:jc w:val="both"/>
              <w:rPr>
                <w:rFonts w:cstheme="minorHAnsi"/>
              </w:rPr>
            </w:pPr>
          </w:p>
          <w:p w14:paraId="283BEE80" w14:textId="77777777" w:rsidR="00FD6E5A" w:rsidRDefault="00FD6E5A" w:rsidP="00480FD3">
            <w:pPr>
              <w:jc w:val="both"/>
              <w:rPr>
                <w:rFonts w:cstheme="minorHAnsi"/>
              </w:rPr>
            </w:pPr>
          </w:p>
          <w:p w14:paraId="1EDBBF57" w14:textId="77777777" w:rsidR="00FD6E5A" w:rsidRDefault="00FD6E5A" w:rsidP="00480FD3">
            <w:pPr>
              <w:jc w:val="both"/>
              <w:rPr>
                <w:rFonts w:cstheme="minorHAnsi"/>
              </w:rPr>
            </w:pPr>
          </w:p>
          <w:p w14:paraId="3F2E5E57" w14:textId="77777777" w:rsidR="00FD6E5A" w:rsidRDefault="00FD6E5A" w:rsidP="00480FD3">
            <w:pPr>
              <w:jc w:val="both"/>
              <w:rPr>
                <w:rFonts w:cstheme="minorHAnsi"/>
              </w:rPr>
            </w:pPr>
          </w:p>
          <w:p w14:paraId="45809B04" w14:textId="77777777" w:rsidR="00FD6E5A" w:rsidRDefault="00FD6E5A" w:rsidP="00480FD3">
            <w:pPr>
              <w:jc w:val="both"/>
              <w:rPr>
                <w:rFonts w:cstheme="minorHAnsi"/>
              </w:rPr>
            </w:pPr>
          </w:p>
          <w:p w14:paraId="16619556" w14:textId="77777777" w:rsidR="00FD6E5A" w:rsidRDefault="00FD6E5A" w:rsidP="00480FD3">
            <w:pPr>
              <w:jc w:val="both"/>
              <w:rPr>
                <w:rFonts w:cstheme="minorHAnsi"/>
              </w:rPr>
            </w:pPr>
          </w:p>
          <w:p w14:paraId="0A174B58" w14:textId="77777777" w:rsidR="00FD6E5A" w:rsidRDefault="00FD6E5A" w:rsidP="00480FD3">
            <w:pPr>
              <w:jc w:val="both"/>
              <w:rPr>
                <w:rFonts w:cstheme="minorHAnsi"/>
              </w:rPr>
            </w:pPr>
          </w:p>
          <w:p w14:paraId="603371D3" w14:textId="77777777" w:rsidR="00FD6E5A" w:rsidRDefault="00FD6E5A" w:rsidP="00480FD3">
            <w:pPr>
              <w:jc w:val="both"/>
              <w:rPr>
                <w:rFonts w:cstheme="minorHAnsi"/>
              </w:rPr>
            </w:pPr>
          </w:p>
          <w:p w14:paraId="67B3EFC0" w14:textId="77777777" w:rsidR="00FD6E5A" w:rsidRDefault="00FD6E5A" w:rsidP="00480FD3">
            <w:pPr>
              <w:jc w:val="both"/>
              <w:rPr>
                <w:rFonts w:cstheme="minorHAnsi"/>
              </w:rPr>
            </w:pPr>
          </w:p>
          <w:p w14:paraId="40306781" w14:textId="77777777" w:rsidR="00FD6E5A" w:rsidRDefault="00FD6E5A" w:rsidP="00480FD3">
            <w:pPr>
              <w:jc w:val="both"/>
              <w:rPr>
                <w:rFonts w:cstheme="minorHAnsi"/>
              </w:rPr>
            </w:pPr>
          </w:p>
          <w:p w14:paraId="46ED1787" w14:textId="7D01914E" w:rsidR="007223B3" w:rsidRDefault="007223B3" w:rsidP="00480FD3">
            <w:pPr>
              <w:jc w:val="both"/>
              <w:rPr>
                <w:rFonts w:cstheme="minorHAnsi"/>
              </w:rPr>
            </w:pPr>
            <w:r>
              <w:rPr>
                <w:rFonts w:cstheme="minorHAnsi"/>
              </w:rPr>
              <w:t xml:space="preserve">U razmatranju, nije primjenjivo na Plan </w:t>
            </w:r>
          </w:p>
          <w:p w14:paraId="10AC5EE0" w14:textId="77777777" w:rsidR="007223B3" w:rsidRDefault="007223B3" w:rsidP="00480FD3">
            <w:pPr>
              <w:jc w:val="both"/>
              <w:rPr>
                <w:rFonts w:cstheme="minorHAnsi"/>
              </w:rPr>
            </w:pPr>
          </w:p>
          <w:p w14:paraId="3FC08021" w14:textId="77777777" w:rsidR="007223B3" w:rsidRDefault="007223B3" w:rsidP="00480FD3">
            <w:pPr>
              <w:jc w:val="both"/>
              <w:rPr>
                <w:rFonts w:cstheme="minorHAnsi"/>
              </w:rPr>
            </w:pPr>
          </w:p>
          <w:p w14:paraId="3DD1797F" w14:textId="77777777" w:rsidR="00FD6E5A" w:rsidRDefault="00FD6E5A" w:rsidP="00480FD3">
            <w:pPr>
              <w:jc w:val="both"/>
              <w:rPr>
                <w:rFonts w:cstheme="minorHAnsi"/>
              </w:rPr>
            </w:pPr>
          </w:p>
          <w:p w14:paraId="2816C533" w14:textId="77777777" w:rsidR="00FD6E5A" w:rsidRDefault="00FD6E5A" w:rsidP="00480FD3">
            <w:pPr>
              <w:jc w:val="both"/>
              <w:rPr>
                <w:rFonts w:cstheme="minorHAnsi"/>
              </w:rPr>
            </w:pPr>
          </w:p>
          <w:p w14:paraId="4013E083" w14:textId="77777777" w:rsidR="00FD6E5A" w:rsidRDefault="00FD6E5A" w:rsidP="00480FD3">
            <w:pPr>
              <w:jc w:val="both"/>
              <w:rPr>
                <w:rFonts w:cstheme="minorHAnsi"/>
              </w:rPr>
            </w:pPr>
          </w:p>
          <w:p w14:paraId="62832F83" w14:textId="77777777" w:rsidR="00FD6E5A" w:rsidRDefault="00FD6E5A" w:rsidP="00480FD3">
            <w:pPr>
              <w:jc w:val="both"/>
              <w:rPr>
                <w:rFonts w:cstheme="minorHAnsi"/>
              </w:rPr>
            </w:pPr>
          </w:p>
          <w:p w14:paraId="0FBBB726" w14:textId="77777777" w:rsidR="00FD6E5A" w:rsidRDefault="00FD6E5A" w:rsidP="00480FD3">
            <w:pPr>
              <w:jc w:val="both"/>
              <w:rPr>
                <w:rFonts w:cstheme="minorHAnsi"/>
              </w:rPr>
            </w:pPr>
          </w:p>
          <w:p w14:paraId="2575B981" w14:textId="77777777" w:rsidR="00FD6E5A" w:rsidRDefault="00FD6E5A" w:rsidP="00480FD3">
            <w:pPr>
              <w:jc w:val="both"/>
              <w:rPr>
                <w:rFonts w:cstheme="minorHAnsi"/>
              </w:rPr>
            </w:pPr>
          </w:p>
          <w:p w14:paraId="114080A9" w14:textId="77777777" w:rsidR="00FD6E5A" w:rsidRDefault="00FD6E5A" w:rsidP="00480FD3">
            <w:pPr>
              <w:jc w:val="both"/>
              <w:rPr>
                <w:rFonts w:cstheme="minorHAnsi"/>
              </w:rPr>
            </w:pPr>
          </w:p>
          <w:p w14:paraId="2A182D79" w14:textId="0D0B28E0" w:rsidR="007223B3" w:rsidRDefault="007223B3" w:rsidP="00480FD3">
            <w:pPr>
              <w:jc w:val="both"/>
              <w:rPr>
                <w:rFonts w:cstheme="minorHAnsi"/>
              </w:rPr>
            </w:pPr>
            <w:r>
              <w:rPr>
                <w:rFonts w:cstheme="minorHAnsi"/>
              </w:rPr>
              <w:t>Prihvaćeno</w:t>
            </w:r>
            <w:r w:rsidR="007A3C66">
              <w:rPr>
                <w:rFonts w:cstheme="minorHAnsi"/>
              </w:rPr>
              <w:t xml:space="preserve"> je</w:t>
            </w:r>
          </w:p>
          <w:p w14:paraId="7C953240" w14:textId="77777777" w:rsidR="007223B3" w:rsidRPr="000D05CD" w:rsidRDefault="007223B3" w:rsidP="00480FD3">
            <w:pPr>
              <w:jc w:val="both"/>
              <w:rPr>
                <w:rFonts w:cstheme="minorHAnsi"/>
              </w:rPr>
            </w:pPr>
          </w:p>
        </w:tc>
        <w:tc>
          <w:tcPr>
            <w:tcW w:w="2740" w:type="dxa"/>
          </w:tcPr>
          <w:p w14:paraId="02B5C368" w14:textId="77777777" w:rsidR="007223B3" w:rsidRPr="00AC7747" w:rsidRDefault="007223B3" w:rsidP="00480FD3">
            <w:pPr>
              <w:jc w:val="both"/>
              <w:rPr>
                <w:rFonts w:cstheme="minorHAnsi"/>
                <w:color w:val="000000"/>
                <w:szCs w:val="20"/>
              </w:rPr>
            </w:pPr>
            <w:r w:rsidRPr="00AC7747">
              <w:rPr>
                <w:rFonts w:cstheme="minorHAnsi"/>
                <w:color w:val="000000"/>
                <w:szCs w:val="20"/>
              </w:rPr>
              <w:lastRenderedPageBreak/>
              <w:t xml:space="preserve">Na temelju odredbe čl. 33 Zakona o udrugama (NN 74/14) i Uredbe o kriterijima, mjerilima i postupcima financiranja i ugovaranja programa i projekata od interesa za opće dobro koje provode udruge (NN 26/15), Grad Karlovac je </w:t>
            </w:r>
            <w:r>
              <w:rPr>
                <w:rFonts w:cstheme="minorHAnsi"/>
                <w:color w:val="000000"/>
                <w:szCs w:val="20"/>
              </w:rPr>
              <w:t xml:space="preserve">bio </w:t>
            </w:r>
            <w:r w:rsidRPr="00AC7747">
              <w:rPr>
                <w:rFonts w:cstheme="minorHAnsi"/>
                <w:color w:val="000000"/>
                <w:szCs w:val="20"/>
              </w:rPr>
              <w:t xml:space="preserve">u obvezi utvrditi kriterije, mjerila i postupak dodjele </w:t>
            </w:r>
            <w:r w:rsidRPr="00AC7747">
              <w:rPr>
                <w:rFonts w:cstheme="minorHAnsi"/>
                <w:color w:val="000000"/>
                <w:szCs w:val="20"/>
              </w:rPr>
              <w:lastRenderedPageBreak/>
              <w:t>nekretnina u vlasništvu ili na upravljanju Grada Karlovca udrugama koje provode projekte i programe od interesa za Grad Karlovac.</w:t>
            </w:r>
            <w:r>
              <w:rPr>
                <w:rFonts w:cstheme="minorHAnsi"/>
                <w:color w:val="000000"/>
                <w:szCs w:val="20"/>
              </w:rPr>
              <w:t xml:space="preserve"> Slijedom toga donesena je na Gradskom vijeću dana 28. rujna 2016. godine</w:t>
            </w:r>
            <w:r>
              <w:rPr>
                <w:rFonts w:cstheme="minorHAnsi"/>
              </w:rPr>
              <w:t xml:space="preserve"> Odluka o kriterijima, mjerilima i postupku dodjele nekretnina u vlasništvu ili na upravljanju Grada Karlovca na korištenje udrugama (GGK 15/2016) – u daljnjem tekstu: Odluka. Kriteriji propisani predmetnom Odlukom temeljem kojih se ostvaruje pravo na korištenje nekretnine u vlasništvu Grada Karlovca su godine aktivnog djelovanja, broj zaposlenih radnika, ciljane skupine, broj članova, broj volontera, ostvarena financijska sredstva, provedene projektne aktivnosti, broj partnerskih udruga, ostvarena priznanja i nagrade te ulaganje vlastitih sredstava u prostor, a naknade za korištenje utvrđene su ovisno o zoni od 0,50 kn/m2 do 4,00 kn/m2. Pri utvrđivanju  kriterija te naknade za korištenje prostora, koja je daleko niža od tržišne, Grad Karlovac se nije vodio ekonomskom opravdanosti, već isključivo promicanjem djelovanja udruga iz područja koje unapređuje i doprinosi razvoju društvenog, javnog  i kulturnog života u gradu Karlovcu. Godišnji plan upravljanja imovinom Grada Karlovca za 2022. godinu se mora primjenjivati u skladu s postojećim općim aktima kojima se regulira raspolaganje  nekretninama u vlasništvu Grada Karlovca te neće zadirati u prava koja je istima utvrđena, bez njihovih izmjena, a Odluka trenutno nije predmet </w:t>
            </w:r>
            <w:r>
              <w:rPr>
                <w:rFonts w:cstheme="minorHAnsi"/>
              </w:rPr>
              <w:lastRenderedPageBreak/>
              <w:t xml:space="preserve">razmatranja u vidu izmjena kriterija ili povećanja naknade za korištenje prostora. </w:t>
            </w:r>
          </w:p>
          <w:p w14:paraId="12160D87" w14:textId="77777777" w:rsidR="007223B3" w:rsidRPr="000D05CD" w:rsidRDefault="007223B3" w:rsidP="00480FD3">
            <w:pPr>
              <w:jc w:val="both"/>
              <w:rPr>
                <w:rFonts w:cstheme="minorHAnsi"/>
              </w:rPr>
            </w:pPr>
          </w:p>
          <w:p w14:paraId="7311B5FB" w14:textId="77777777" w:rsidR="007223B3" w:rsidRPr="000D05CD" w:rsidRDefault="007223B3" w:rsidP="00480FD3">
            <w:pPr>
              <w:pStyle w:val="NoSpacing"/>
              <w:jc w:val="both"/>
              <w:rPr>
                <w:rFonts w:asciiTheme="minorHAnsi" w:hAnsiTheme="minorHAnsi" w:cstheme="minorHAnsi"/>
              </w:rPr>
            </w:pPr>
          </w:p>
          <w:p w14:paraId="097F4909" w14:textId="77777777" w:rsidR="007223B3" w:rsidRDefault="007223B3" w:rsidP="00480FD3">
            <w:pPr>
              <w:jc w:val="both"/>
              <w:rPr>
                <w:rFonts w:eastAsia="Times New Roman" w:cstheme="minorHAnsi"/>
                <w:lang w:eastAsia="hr-HR"/>
              </w:rPr>
            </w:pPr>
            <w:r>
              <w:rPr>
                <w:rFonts w:eastAsia="Times New Roman" w:cstheme="minorHAnsi"/>
                <w:lang w:eastAsia="hr-HR"/>
              </w:rPr>
              <w:t>Odgovor kao pod 1)</w:t>
            </w:r>
          </w:p>
          <w:p w14:paraId="732192A4" w14:textId="77777777" w:rsidR="007223B3" w:rsidRDefault="007223B3" w:rsidP="00480FD3">
            <w:pPr>
              <w:jc w:val="both"/>
              <w:rPr>
                <w:rFonts w:eastAsia="Times New Roman" w:cstheme="minorHAnsi"/>
                <w:lang w:eastAsia="hr-HR"/>
              </w:rPr>
            </w:pPr>
          </w:p>
          <w:p w14:paraId="6A039C81" w14:textId="77777777" w:rsidR="007223B3" w:rsidRDefault="007223B3" w:rsidP="00480FD3">
            <w:pPr>
              <w:jc w:val="both"/>
              <w:rPr>
                <w:rFonts w:eastAsia="Times New Roman" w:cstheme="minorHAnsi"/>
                <w:lang w:eastAsia="hr-HR"/>
              </w:rPr>
            </w:pPr>
          </w:p>
          <w:p w14:paraId="2797F5AE" w14:textId="77777777" w:rsidR="007223B3" w:rsidRDefault="007223B3" w:rsidP="00480FD3">
            <w:pPr>
              <w:jc w:val="both"/>
              <w:rPr>
                <w:rFonts w:eastAsia="Times New Roman" w:cstheme="minorHAnsi"/>
                <w:lang w:eastAsia="hr-HR"/>
              </w:rPr>
            </w:pPr>
          </w:p>
          <w:p w14:paraId="0BB8CE82" w14:textId="77777777" w:rsidR="007223B3" w:rsidRDefault="007223B3" w:rsidP="00480FD3">
            <w:pPr>
              <w:jc w:val="both"/>
              <w:rPr>
                <w:rFonts w:eastAsia="Times New Roman" w:cstheme="minorHAnsi"/>
                <w:lang w:eastAsia="hr-HR"/>
              </w:rPr>
            </w:pPr>
          </w:p>
          <w:p w14:paraId="4BD710D7" w14:textId="77777777" w:rsidR="007223B3" w:rsidRDefault="007223B3" w:rsidP="00480FD3">
            <w:pPr>
              <w:jc w:val="both"/>
              <w:rPr>
                <w:rFonts w:eastAsia="Times New Roman" w:cstheme="minorHAnsi"/>
                <w:lang w:eastAsia="hr-HR"/>
              </w:rPr>
            </w:pPr>
          </w:p>
          <w:p w14:paraId="14ADEA1D" w14:textId="77777777" w:rsidR="007223B3" w:rsidRDefault="007223B3" w:rsidP="00480FD3">
            <w:pPr>
              <w:jc w:val="both"/>
              <w:rPr>
                <w:rFonts w:eastAsia="Times New Roman" w:cstheme="minorHAnsi"/>
                <w:lang w:eastAsia="hr-HR"/>
              </w:rPr>
            </w:pPr>
          </w:p>
          <w:p w14:paraId="6EFB247D" w14:textId="77777777" w:rsidR="007223B3" w:rsidRDefault="007223B3" w:rsidP="00480FD3">
            <w:pPr>
              <w:jc w:val="both"/>
              <w:rPr>
                <w:rFonts w:eastAsia="Times New Roman" w:cstheme="minorHAnsi"/>
                <w:lang w:eastAsia="hr-HR"/>
              </w:rPr>
            </w:pPr>
          </w:p>
          <w:p w14:paraId="33B3B3F7" w14:textId="77777777" w:rsidR="007223B3" w:rsidRDefault="007223B3" w:rsidP="00480FD3">
            <w:pPr>
              <w:jc w:val="both"/>
              <w:rPr>
                <w:rFonts w:eastAsia="Times New Roman" w:cstheme="minorHAnsi"/>
                <w:lang w:eastAsia="hr-HR"/>
              </w:rPr>
            </w:pPr>
          </w:p>
          <w:p w14:paraId="100BDB95" w14:textId="77777777" w:rsidR="007223B3" w:rsidRDefault="007223B3" w:rsidP="00480FD3">
            <w:pPr>
              <w:jc w:val="both"/>
              <w:rPr>
                <w:rFonts w:eastAsia="Times New Roman" w:cstheme="minorHAnsi"/>
                <w:lang w:eastAsia="hr-HR"/>
              </w:rPr>
            </w:pPr>
          </w:p>
          <w:p w14:paraId="31F3963B" w14:textId="77777777" w:rsidR="007223B3" w:rsidRDefault="007223B3" w:rsidP="00480FD3">
            <w:pPr>
              <w:jc w:val="both"/>
              <w:rPr>
                <w:rFonts w:eastAsia="Times New Roman" w:cstheme="minorHAnsi"/>
                <w:lang w:eastAsia="hr-HR"/>
              </w:rPr>
            </w:pPr>
          </w:p>
          <w:p w14:paraId="68D72AA0" w14:textId="77777777" w:rsidR="007223B3" w:rsidRDefault="007223B3" w:rsidP="00480FD3">
            <w:pPr>
              <w:jc w:val="both"/>
              <w:rPr>
                <w:rFonts w:eastAsia="Times New Roman" w:cstheme="minorHAnsi"/>
                <w:lang w:eastAsia="hr-HR"/>
              </w:rPr>
            </w:pPr>
          </w:p>
          <w:p w14:paraId="218B2A1F" w14:textId="77777777" w:rsidR="007223B3" w:rsidRDefault="007223B3" w:rsidP="00480FD3">
            <w:pPr>
              <w:jc w:val="both"/>
              <w:rPr>
                <w:rFonts w:eastAsia="Times New Roman" w:cstheme="minorHAnsi"/>
                <w:lang w:eastAsia="hr-HR"/>
              </w:rPr>
            </w:pPr>
          </w:p>
          <w:p w14:paraId="72DBB39C" w14:textId="77777777" w:rsidR="007223B3" w:rsidRDefault="007223B3" w:rsidP="00480FD3">
            <w:pPr>
              <w:jc w:val="both"/>
              <w:rPr>
                <w:rFonts w:eastAsia="Times New Roman" w:cstheme="minorHAnsi"/>
                <w:lang w:eastAsia="hr-HR"/>
              </w:rPr>
            </w:pPr>
          </w:p>
          <w:p w14:paraId="71866B65" w14:textId="77777777" w:rsidR="007223B3" w:rsidRDefault="007223B3" w:rsidP="00480FD3">
            <w:pPr>
              <w:jc w:val="both"/>
              <w:rPr>
                <w:rFonts w:eastAsia="Times New Roman" w:cstheme="minorHAnsi"/>
                <w:lang w:eastAsia="hr-HR"/>
              </w:rPr>
            </w:pPr>
          </w:p>
          <w:p w14:paraId="4CD2E81E" w14:textId="77777777" w:rsidR="007223B3" w:rsidRDefault="007223B3" w:rsidP="00480FD3">
            <w:pPr>
              <w:jc w:val="both"/>
              <w:rPr>
                <w:rFonts w:eastAsia="Times New Roman" w:cstheme="minorHAnsi"/>
                <w:lang w:eastAsia="hr-HR"/>
              </w:rPr>
            </w:pPr>
          </w:p>
          <w:p w14:paraId="521FAC6D" w14:textId="77777777" w:rsidR="007223B3" w:rsidRDefault="007223B3" w:rsidP="00480FD3">
            <w:pPr>
              <w:jc w:val="both"/>
              <w:rPr>
                <w:rFonts w:eastAsia="Times New Roman" w:cstheme="minorHAnsi"/>
                <w:lang w:eastAsia="hr-HR"/>
              </w:rPr>
            </w:pPr>
          </w:p>
          <w:p w14:paraId="2426B029" w14:textId="77777777" w:rsidR="007223B3" w:rsidRDefault="007223B3" w:rsidP="00480FD3">
            <w:pPr>
              <w:jc w:val="both"/>
              <w:rPr>
                <w:rFonts w:eastAsia="Times New Roman" w:cstheme="minorHAnsi"/>
                <w:lang w:eastAsia="hr-HR"/>
              </w:rPr>
            </w:pPr>
          </w:p>
          <w:p w14:paraId="7B40D135" w14:textId="77777777" w:rsidR="007223B3" w:rsidRDefault="007223B3" w:rsidP="00480FD3">
            <w:pPr>
              <w:jc w:val="both"/>
              <w:rPr>
                <w:rFonts w:eastAsia="Times New Roman" w:cstheme="minorHAnsi"/>
                <w:lang w:eastAsia="hr-HR"/>
              </w:rPr>
            </w:pPr>
          </w:p>
          <w:p w14:paraId="00A6E6ED" w14:textId="77777777" w:rsidR="007223B3" w:rsidRDefault="007223B3" w:rsidP="00480FD3">
            <w:pPr>
              <w:jc w:val="both"/>
              <w:rPr>
                <w:rFonts w:eastAsia="Times New Roman" w:cstheme="minorHAnsi"/>
                <w:lang w:eastAsia="hr-HR"/>
              </w:rPr>
            </w:pPr>
          </w:p>
          <w:p w14:paraId="1DF5D190" w14:textId="77777777" w:rsidR="007223B3" w:rsidRDefault="007223B3" w:rsidP="00480FD3">
            <w:pPr>
              <w:jc w:val="both"/>
              <w:rPr>
                <w:rFonts w:eastAsia="Times New Roman" w:cstheme="minorHAnsi"/>
                <w:lang w:eastAsia="hr-HR"/>
              </w:rPr>
            </w:pPr>
          </w:p>
          <w:p w14:paraId="3D97E9AE" w14:textId="77777777" w:rsidR="00C77C3C" w:rsidRDefault="00C77C3C" w:rsidP="00480FD3">
            <w:pPr>
              <w:jc w:val="both"/>
              <w:rPr>
                <w:rFonts w:eastAsia="Times New Roman" w:cstheme="minorHAnsi"/>
                <w:lang w:eastAsia="hr-HR"/>
              </w:rPr>
            </w:pPr>
          </w:p>
          <w:p w14:paraId="18C2F8DF" w14:textId="77777777" w:rsidR="00C77C3C" w:rsidRDefault="00C77C3C" w:rsidP="00480FD3">
            <w:pPr>
              <w:jc w:val="both"/>
              <w:rPr>
                <w:rFonts w:eastAsia="Times New Roman" w:cstheme="minorHAnsi"/>
                <w:lang w:eastAsia="hr-HR"/>
              </w:rPr>
            </w:pPr>
          </w:p>
          <w:p w14:paraId="4177DD6E" w14:textId="77777777" w:rsidR="00C77C3C" w:rsidRDefault="00C77C3C" w:rsidP="00480FD3">
            <w:pPr>
              <w:jc w:val="both"/>
              <w:rPr>
                <w:rFonts w:eastAsia="Times New Roman" w:cstheme="minorHAnsi"/>
                <w:lang w:eastAsia="hr-HR"/>
              </w:rPr>
            </w:pPr>
          </w:p>
          <w:p w14:paraId="181B8B9F" w14:textId="77777777" w:rsidR="00C77C3C" w:rsidRDefault="00C77C3C" w:rsidP="00480FD3">
            <w:pPr>
              <w:jc w:val="both"/>
              <w:rPr>
                <w:rFonts w:eastAsia="Times New Roman" w:cstheme="minorHAnsi"/>
                <w:lang w:eastAsia="hr-HR"/>
              </w:rPr>
            </w:pPr>
          </w:p>
          <w:p w14:paraId="5CF474B3" w14:textId="77777777" w:rsidR="00C77C3C" w:rsidRDefault="00C77C3C" w:rsidP="00480FD3">
            <w:pPr>
              <w:jc w:val="both"/>
              <w:rPr>
                <w:rFonts w:eastAsia="Times New Roman" w:cstheme="minorHAnsi"/>
                <w:lang w:eastAsia="hr-HR"/>
              </w:rPr>
            </w:pPr>
          </w:p>
          <w:p w14:paraId="601F8A62" w14:textId="77777777" w:rsidR="00C77C3C" w:rsidRDefault="00C77C3C" w:rsidP="00480FD3">
            <w:pPr>
              <w:jc w:val="both"/>
              <w:rPr>
                <w:rFonts w:eastAsia="Times New Roman" w:cstheme="minorHAnsi"/>
                <w:lang w:eastAsia="hr-HR"/>
              </w:rPr>
            </w:pPr>
          </w:p>
          <w:p w14:paraId="469D6BBC" w14:textId="77777777" w:rsidR="00C77C3C" w:rsidRDefault="00C77C3C" w:rsidP="00480FD3">
            <w:pPr>
              <w:jc w:val="both"/>
              <w:rPr>
                <w:rFonts w:eastAsia="Times New Roman" w:cstheme="minorHAnsi"/>
                <w:lang w:eastAsia="hr-HR"/>
              </w:rPr>
            </w:pPr>
          </w:p>
          <w:p w14:paraId="0D55CE53" w14:textId="77777777" w:rsidR="00C77C3C" w:rsidRDefault="00C77C3C" w:rsidP="00480FD3">
            <w:pPr>
              <w:jc w:val="both"/>
              <w:rPr>
                <w:rFonts w:eastAsia="Times New Roman" w:cstheme="minorHAnsi"/>
                <w:lang w:eastAsia="hr-HR"/>
              </w:rPr>
            </w:pPr>
          </w:p>
          <w:p w14:paraId="3060B902" w14:textId="77777777" w:rsidR="00C77C3C" w:rsidRDefault="00C77C3C" w:rsidP="00480FD3">
            <w:pPr>
              <w:jc w:val="both"/>
              <w:rPr>
                <w:rFonts w:eastAsia="Times New Roman" w:cstheme="minorHAnsi"/>
                <w:lang w:eastAsia="hr-HR"/>
              </w:rPr>
            </w:pPr>
          </w:p>
          <w:p w14:paraId="4CFFA7C3" w14:textId="77777777" w:rsidR="00C77C3C" w:rsidRDefault="00C77C3C" w:rsidP="00480FD3">
            <w:pPr>
              <w:jc w:val="both"/>
              <w:rPr>
                <w:rFonts w:eastAsia="Times New Roman" w:cstheme="minorHAnsi"/>
                <w:lang w:eastAsia="hr-HR"/>
              </w:rPr>
            </w:pPr>
          </w:p>
          <w:p w14:paraId="05DB39F8" w14:textId="77777777" w:rsidR="00C77C3C" w:rsidRDefault="00C77C3C" w:rsidP="00480FD3">
            <w:pPr>
              <w:jc w:val="both"/>
              <w:rPr>
                <w:rFonts w:eastAsia="Times New Roman" w:cstheme="minorHAnsi"/>
                <w:lang w:eastAsia="hr-HR"/>
              </w:rPr>
            </w:pPr>
          </w:p>
          <w:p w14:paraId="5ED21F39" w14:textId="77777777" w:rsidR="00C77C3C" w:rsidRDefault="00C77C3C" w:rsidP="00480FD3">
            <w:pPr>
              <w:jc w:val="both"/>
              <w:rPr>
                <w:rFonts w:eastAsia="Times New Roman" w:cstheme="minorHAnsi"/>
                <w:lang w:eastAsia="hr-HR"/>
              </w:rPr>
            </w:pPr>
          </w:p>
          <w:p w14:paraId="567696AE" w14:textId="77777777" w:rsidR="00C77C3C" w:rsidRDefault="00C77C3C" w:rsidP="00480FD3">
            <w:pPr>
              <w:jc w:val="both"/>
              <w:rPr>
                <w:rFonts w:eastAsia="Times New Roman" w:cstheme="minorHAnsi"/>
                <w:lang w:eastAsia="hr-HR"/>
              </w:rPr>
            </w:pPr>
          </w:p>
          <w:p w14:paraId="1D4574D7" w14:textId="77777777" w:rsidR="00C77C3C" w:rsidRDefault="00C77C3C" w:rsidP="00480FD3">
            <w:pPr>
              <w:jc w:val="both"/>
              <w:rPr>
                <w:rFonts w:eastAsia="Times New Roman" w:cstheme="minorHAnsi"/>
                <w:lang w:eastAsia="hr-HR"/>
              </w:rPr>
            </w:pPr>
          </w:p>
          <w:p w14:paraId="755443D9" w14:textId="77777777" w:rsidR="00C77C3C" w:rsidRDefault="00C77C3C" w:rsidP="00480FD3">
            <w:pPr>
              <w:jc w:val="both"/>
              <w:rPr>
                <w:rFonts w:eastAsia="Times New Roman" w:cstheme="minorHAnsi"/>
                <w:lang w:eastAsia="hr-HR"/>
              </w:rPr>
            </w:pPr>
          </w:p>
          <w:p w14:paraId="0B93B270" w14:textId="77777777" w:rsidR="00C77C3C" w:rsidRDefault="00C77C3C" w:rsidP="00480FD3">
            <w:pPr>
              <w:jc w:val="both"/>
              <w:rPr>
                <w:rFonts w:eastAsia="Times New Roman" w:cstheme="minorHAnsi"/>
                <w:lang w:eastAsia="hr-HR"/>
              </w:rPr>
            </w:pPr>
          </w:p>
          <w:p w14:paraId="443E8EAE" w14:textId="77777777" w:rsidR="00C77C3C" w:rsidRDefault="00C77C3C" w:rsidP="00480FD3">
            <w:pPr>
              <w:jc w:val="both"/>
              <w:rPr>
                <w:rFonts w:eastAsia="Times New Roman" w:cstheme="minorHAnsi"/>
                <w:lang w:eastAsia="hr-HR"/>
              </w:rPr>
            </w:pPr>
          </w:p>
          <w:p w14:paraId="75ECB48A" w14:textId="77777777" w:rsidR="00C77C3C" w:rsidRDefault="00C77C3C" w:rsidP="00480FD3">
            <w:pPr>
              <w:jc w:val="both"/>
              <w:rPr>
                <w:rFonts w:eastAsia="Times New Roman" w:cstheme="minorHAnsi"/>
                <w:lang w:eastAsia="hr-HR"/>
              </w:rPr>
            </w:pPr>
          </w:p>
          <w:p w14:paraId="15D98DC1" w14:textId="77777777" w:rsidR="00C77C3C" w:rsidRDefault="00C77C3C" w:rsidP="00480FD3">
            <w:pPr>
              <w:jc w:val="both"/>
              <w:rPr>
                <w:rFonts w:eastAsia="Times New Roman" w:cstheme="minorHAnsi"/>
                <w:lang w:eastAsia="hr-HR"/>
              </w:rPr>
            </w:pPr>
          </w:p>
          <w:p w14:paraId="1F8581DD" w14:textId="77777777" w:rsidR="00C77C3C" w:rsidRDefault="00C77C3C" w:rsidP="00480FD3">
            <w:pPr>
              <w:jc w:val="both"/>
              <w:rPr>
                <w:rFonts w:eastAsia="Times New Roman" w:cstheme="minorHAnsi"/>
                <w:lang w:eastAsia="hr-HR"/>
              </w:rPr>
            </w:pPr>
          </w:p>
          <w:p w14:paraId="5B706C22" w14:textId="77777777" w:rsidR="00C77C3C" w:rsidRDefault="00C77C3C" w:rsidP="00480FD3">
            <w:pPr>
              <w:jc w:val="both"/>
              <w:rPr>
                <w:rFonts w:eastAsia="Times New Roman" w:cstheme="minorHAnsi"/>
                <w:lang w:eastAsia="hr-HR"/>
              </w:rPr>
            </w:pPr>
          </w:p>
          <w:p w14:paraId="7A755561" w14:textId="6E0DB371" w:rsidR="007223B3" w:rsidRDefault="007223B3" w:rsidP="00480FD3">
            <w:pPr>
              <w:jc w:val="both"/>
              <w:rPr>
                <w:rFonts w:eastAsia="Times New Roman" w:cstheme="minorHAnsi"/>
                <w:lang w:eastAsia="hr-HR"/>
              </w:rPr>
            </w:pPr>
            <w:r>
              <w:rPr>
                <w:rFonts w:eastAsia="Times New Roman" w:cstheme="minorHAnsi"/>
                <w:lang w:eastAsia="hr-HR"/>
              </w:rPr>
              <w:t xml:space="preserve">U Godišnji plan upravljanja imovinom za 2022. godinu unijet će se aktivnost kojom će se pozvati udruge civilnog društva koje se bave društvenim radom i nezavisnom kulturom i udruge mladih i za mlade, koje djeluju na području </w:t>
            </w:r>
            <w:r>
              <w:rPr>
                <w:rFonts w:eastAsia="Times New Roman" w:cstheme="minorHAnsi"/>
                <w:lang w:eastAsia="hr-HR"/>
              </w:rPr>
              <w:lastRenderedPageBreak/>
              <w:t>grada Karlovca na davanje prijedloga za  korištenje određenih poslovnih prostora (koji nisu namijenjeni za davanje u zakup za ostvarenje prihoda) i društvenih domova</w:t>
            </w:r>
          </w:p>
          <w:p w14:paraId="02596E4E" w14:textId="77777777" w:rsidR="007223B3" w:rsidRPr="000D05CD" w:rsidRDefault="007223B3" w:rsidP="00480FD3">
            <w:pPr>
              <w:jc w:val="both"/>
              <w:rPr>
                <w:rFonts w:eastAsia="Times New Roman" w:cstheme="minorHAnsi"/>
                <w:lang w:eastAsia="hr-HR"/>
              </w:rPr>
            </w:pPr>
          </w:p>
          <w:p w14:paraId="3BE94C2D" w14:textId="77777777" w:rsidR="007223B3" w:rsidRDefault="007223B3" w:rsidP="00480FD3">
            <w:pPr>
              <w:pStyle w:val="NoSpacing"/>
              <w:jc w:val="both"/>
              <w:rPr>
                <w:rFonts w:cstheme="minorHAnsi"/>
              </w:rPr>
            </w:pPr>
          </w:p>
          <w:p w14:paraId="001C29C7" w14:textId="77777777" w:rsidR="007223B3" w:rsidRDefault="007223B3" w:rsidP="00480FD3">
            <w:pPr>
              <w:pStyle w:val="NoSpacing"/>
              <w:jc w:val="both"/>
              <w:rPr>
                <w:rFonts w:cstheme="minorHAnsi"/>
              </w:rPr>
            </w:pPr>
          </w:p>
          <w:p w14:paraId="537B7016" w14:textId="77777777" w:rsidR="007223B3" w:rsidRDefault="007223B3" w:rsidP="00480FD3">
            <w:pPr>
              <w:pStyle w:val="NoSpacing"/>
              <w:jc w:val="both"/>
              <w:rPr>
                <w:rFonts w:cstheme="minorHAnsi"/>
              </w:rPr>
            </w:pPr>
          </w:p>
          <w:p w14:paraId="4187F00F" w14:textId="77777777" w:rsidR="007223B3" w:rsidRDefault="007223B3" w:rsidP="00480FD3">
            <w:pPr>
              <w:pStyle w:val="NoSpacing"/>
              <w:jc w:val="both"/>
              <w:rPr>
                <w:rFonts w:cstheme="minorHAnsi"/>
              </w:rPr>
            </w:pPr>
          </w:p>
          <w:p w14:paraId="17113F2D" w14:textId="77777777" w:rsidR="007223B3" w:rsidRDefault="007223B3" w:rsidP="00480FD3">
            <w:pPr>
              <w:pStyle w:val="NoSpacing"/>
              <w:jc w:val="both"/>
              <w:rPr>
                <w:rFonts w:cstheme="minorHAnsi"/>
              </w:rPr>
            </w:pPr>
          </w:p>
          <w:p w14:paraId="0BB15F04" w14:textId="77777777" w:rsidR="007223B3" w:rsidRDefault="007223B3" w:rsidP="00480FD3">
            <w:pPr>
              <w:pStyle w:val="NoSpacing"/>
              <w:jc w:val="both"/>
              <w:rPr>
                <w:rFonts w:cstheme="minorHAnsi"/>
              </w:rPr>
            </w:pPr>
          </w:p>
          <w:p w14:paraId="603C697F" w14:textId="77777777" w:rsidR="00C77C3C" w:rsidRDefault="00C77C3C" w:rsidP="00480FD3">
            <w:pPr>
              <w:pStyle w:val="NoSpacing"/>
              <w:jc w:val="both"/>
              <w:rPr>
                <w:rFonts w:cstheme="minorHAnsi"/>
              </w:rPr>
            </w:pPr>
          </w:p>
          <w:p w14:paraId="357324B4" w14:textId="77777777" w:rsidR="00C77C3C" w:rsidRDefault="00C77C3C" w:rsidP="00480FD3">
            <w:pPr>
              <w:pStyle w:val="NoSpacing"/>
              <w:jc w:val="both"/>
              <w:rPr>
                <w:rFonts w:cstheme="minorHAnsi"/>
              </w:rPr>
            </w:pPr>
          </w:p>
          <w:p w14:paraId="34BB4C8D" w14:textId="77777777" w:rsidR="00C77C3C" w:rsidRDefault="00C77C3C" w:rsidP="00480FD3">
            <w:pPr>
              <w:pStyle w:val="NoSpacing"/>
              <w:jc w:val="both"/>
              <w:rPr>
                <w:rFonts w:cstheme="minorHAnsi"/>
              </w:rPr>
            </w:pPr>
          </w:p>
          <w:p w14:paraId="5FC0A16E" w14:textId="77777777" w:rsidR="00C77C3C" w:rsidRDefault="00C77C3C" w:rsidP="00480FD3">
            <w:pPr>
              <w:pStyle w:val="NoSpacing"/>
              <w:jc w:val="both"/>
              <w:rPr>
                <w:rFonts w:cstheme="minorHAnsi"/>
              </w:rPr>
            </w:pPr>
          </w:p>
          <w:p w14:paraId="5372F54F" w14:textId="77777777" w:rsidR="00C77C3C" w:rsidRDefault="00C77C3C" w:rsidP="00480FD3">
            <w:pPr>
              <w:pStyle w:val="NoSpacing"/>
              <w:jc w:val="both"/>
              <w:rPr>
                <w:rFonts w:cstheme="minorHAnsi"/>
              </w:rPr>
            </w:pPr>
          </w:p>
          <w:p w14:paraId="4C1D8FA6" w14:textId="77777777" w:rsidR="00C77C3C" w:rsidRDefault="00C77C3C" w:rsidP="00480FD3">
            <w:pPr>
              <w:pStyle w:val="NoSpacing"/>
              <w:jc w:val="both"/>
              <w:rPr>
                <w:rFonts w:cstheme="minorHAnsi"/>
              </w:rPr>
            </w:pPr>
          </w:p>
          <w:p w14:paraId="5A309ED5" w14:textId="77777777" w:rsidR="00C77C3C" w:rsidRDefault="00C77C3C" w:rsidP="00480FD3">
            <w:pPr>
              <w:pStyle w:val="NoSpacing"/>
              <w:jc w:val="both"/>
              <w:rPr>
                <w:rFonts w:cstheme="minorHAnsi"/>
              </w:rPr>
            </w:pPr>
          </w:p>
          <w:p w14:paraId="2E96E2BD" w14:textId="251CBAA2" w:rsidR="007223B3" w:rsidRDefault="007223B3" w:rsidP="00480FD3">
            <w:pPr>
              <w:pStyle w:val="NoSpacing"/>
              <w:jc w:val="both"/>
              <w:rPr>
                <w:rFonts w:cstheme="minorHAnsi"/>
              </w:rPr>
            </w:pPr>
            <w:r>
              <w:rPr>
                <w:rFonts w:cstheme="minorHAnsi"/>
              </w:rPr>
              <w:t>Kroz Proračun Grada Karlovca djelomično su javno dostupni podaci koji se odnose na rashode za poslovne prostore, sportske objekte i druge objekte u vlasništvu Grada (pričuva za poslovne prostore, ulaganje u sportske objekte i sl.)</w:t>
            </w:r>
          </w:p>
          <w:p w14:paraId="6D852EAB" w14:textId="77777777" w:rsidR="007223B3" w:rsidRDefault="007223B3" w:rsidP="00480FD3">
            <w:pPr>
              <w:pStyle w:val="NoSpacing"/>
              <w:jc w:val="both"/>
              <w:rPr>
                <w:rFonts w:cstheme="minorHAnsi"/>
              </w:rPr>
            </w:pPr>
            <w:r>
              <w:rPr>
                <w:rFonts w:cstheme="minorHAnsi"/>
              </w:rPr>
              <w:t>Dio odgovora kao pod 1)</w:t>
            </w:r>
          </w:p>
          <w:p w14:paraId="295C574D" w14:textId="77777777" w:rsidR="007223B3" w:rsidRDefault="007223B3" w:rsidP="00480FD3">
            <w:pPr>
              <w:pStyle w:val="NoSpacing"/>
              <w:jc w:val="both"/>
              <w:rPr>
                <w:rFonts w:cstheme="minorHAnsi"/>
              </w:rPr>
            </w:pPr>
          </w:p>
          <w:p w14:paraId="568DDE24" w14:textId="77777777" w:rsidR="007223B3" w:rsidRDefault="007223B3" w:rsidP="00480FD3">
            <w:pPr>
              <w:pStyle w:val="NoSpacing"/>
              <w:jc w:val="both"/>
              <w:rPr>
                <w:rFonts w:cstheme="minorHAnsi"/>
              </w:rPr>
            </w:pPr>
          </w:p>
          <w:p w14:paraId="1B8FFB9F" w14:textId="77777777" w:rsidR="007223B3" w:rsidRDefault="007223B3" w:rsidP="00480FD3">
            <w:pPr>
              <w:pStyle w:val="NoSpacing"/>
              <w:jc w:val="both"/>
              <w:rPr>
                <w:rFonts w:cstheme="minorHAnsi"/>
              </w:rPr>
            </w:pPr>
          </w:p>
          <w:p w14:paraId="7DB4D5DB" w14:textId="77777777" w:rsidR="007223B3" w:rsidRDefault="007223B3" w:rsidP="00480FD3">
            <w:pPr>
              <w:pStyle w:val="NoSpacing"/>
              <w:jc w:val="both"/>
              <w:rPr>
                <w:rFonts w:cstheme="minorHAnsi"/>
              </w:rPr>
            </w:pPr>
          </w:p>
          <w:p w14:paraId="1D7D1D42" w14:textId="77777777" w:rsidR="007223B3" w:rsidRDefault="007223B3" w:rsidP="00480FD3">
            <w:pPr>
              <w:pStyle w:val="NoSpacing"/>
              <w:jc w:val="both"/>
              <w:rPr>
                <w:rFonts w:cstheme="minorHAnsi"/>
              </w:rPr>
            </w:pPr>
          </w:p>
          <w:p w14:paraId="63D839A0" w14:textId="77777777" w:rsidR="007223B3" w:rsidRDefault="007223B3" w:rsidP="00480FD3">
            <w:pPr>
              <w:pStyle w:val="NoSpacing"/>
              <w:jc w:val="both"/>
              <w:rPr>
                <w:rFonts w:cstheme="minorHAnsi"/>
              </w:rPr>
            </w:pPr>
          </w:p>
          <w:p w14:paraId="7927A85B" w14:textId="77777777" w:rsidR="007223B3" w:rsidRDefault="007223B3" w:rsidP="00480FD3">
            <w:pPr>
              <w:pStyle w:val="NoSpacing"/>
              <w:jc w:val="both"/>
              <w:rPr>
                <w:rFonts w:cstheme="minorHAnsi"/>
              </w:rPr>
            </w:pPr>
          </w:p>
          <w:p w14:paraId="0172A738" w14:textId="77777777" w:rsidR="007223B3" w:rsidRDefault="007223B3" w:rsidP="00480FD3">
            <w:pPr>
              <w:pStyle w:val="NoSpacing"/>
              <w:jc w:val="both"/>
              <w:rPr>
                <w:rFonts w:cstheme="minorHAnsi"/>
              </w:rPr>
            </w:pPr>
          </w:p>
          <w:p w14:paraId="03A2C945" w14:textId="77777777" w:rsidR="007040BC" w:rsidRDefault="007040BC" w:rsidP="00480FD3">
            <w:pPr>
              <w:pStyle w:val="NoSpacing"/>
              <w:jc w:val="both"/>
              <w:rPr>
                <w:rFonts w:cstheme="minorHAnsi"/>
              </w:rPr>
            </w:pPr>
          </w:p>
          <w:p w14:paraId="5B28FC16" w14:textId="77777777" w:rsidR="007040BC" w:rsidRDefault="007040BC" w:rsidP="00480FD3">
            <w:pPr>
              <w:pStyle w:val="NoSpacing"/>
              <w:jc w:val="both"/>
              <w:rPr>
                <w:rFonts w:cstheme="minorHAnsi"/>
              </w:rPr>
            </w:pPr>
          </w:p>
          <w:p w14:paraId="2EB68A92" w14:textId="77777777" w:rsidR="007040BC" w:rsidRDefault="007040BC" w:rsidP="00480FD3">
            <w:pPr>
              <w:pStyle w:val="NoSpacing"/>
              <w:jc w:val="both"/>
              <w:rPr>
                <w:rFonts w:cstheme="minorHAnsi"/>
              </w:rPr>
            </w:pPr>
          </w:p>
          <w:p w14:paraId="0243DBF4" w14:textId="77777777" w:rsidR="007040BC" w:rsidRDefault="007040BC" w:rsidP="00480FD3">
            <w:pPr>
              <w:pStyle w:val="NoSpacing"/>
              <w:jc w:val="both"/>
              <w:rPr>
                <w:rFonts w:cstheme="minorHAnsi"/>
              </w:rPr>
            </w:pPr>
          </w:p>
          <w:p w14:paraId="1104F793" w14:textId="77777777" w:rsidR="007040BC" w:rsidRDefault="007040BC" w:rsidP="00480FD3">
            <w:pPr>
              <w:pStyle w:val="NoSpacing"/>
              <w:jc w:val="both"/>
              <w:rPr>
                <w:rFonts w:cstheme="minorHAnsi"/>
              </w:rPr>
            </w:pPr>
          </w:p>
          <w:p w14:paraId="720A0CDC" w14:textId="77777777" w:rsidR="007040BC" w:rsidRDefault="007040BC" w:rsidP="00480FD3">
            <w:pPr>
              <w:pStyle w:val="NoSpacing"/>
              <w:jc w:val="both"/>
              <w:rPr>
                <w:rFonts w:cstheme="minorHAnsi"/>
              </w:rPr>
            </w:pPr>
          </w:p>
          <w:p w14:paraId="31F313CF" w14:textId="77777777" w:rsidR="007040BC" w:rsidRDefault="007040BC" w:rsidP="00480FD3">
            <w:pPr>
              <w:pStyle w:val="NoSpacing"/>
              <w:jc w:val="both"/>
              <w:rPr>
                <w:rFonts w:cstheme="minorHAnsi"/>
              </w:rPr>
            </w:pPr>
          </w:p>
          <w:p w14:paraId="57581B09" w14:textId="77777777" w:rsidR="007040BC" w:rsidRDefault="007040BC" w:rsidP="00480FD3">
            <w:pPr>
              <w:pStyle w:val="NoSpacing"/>
              <w:jc w:val="both"/>
              <w:rPr>
                <w:rFonts w:cstheme="minorHAnsi"/>
              </w:rPr>
            </w:pPr>
          </w:p>
          <w:p w14:paraId="2685C212" w14:textId="554BC883" w:rsidR="007223B3" w:rsidRDefault="007223B3" w:rsidP="00480FD3">
            <w:pPr>
              <w:pStyle w:val="NoSpacing"/>
              <w:jc w:val="both"/>
              <w:rPr>
                <w:rFonts w:cstheme="minorHAnsi"/>
              </w:rPr>
            </w:pPr>
            <w:r>
              <w:rPr>
                <w:rFonts w:cstheme="minorHAnsi"/>
              </w:rPr>
              <w:t xml:space="preserve">Utvrđivanje razvojnog potencijala odvija se za zemljišta na način da se analizom utvrdi da se na nekom zemljištu u vlasništvu Grada Karlovca planira realizacija gradskih projekata, pri čemu se misli na sve projekte koji </w:t>
            </w:r>
            <w:r>
              <w:rPr>
                <w:rFonts w:cstheme="minorHAnsi"/>
              </w:rPr>
              <w:lastRenderedPageBreak/>
              <w:t xml:space="preserve">pripadaju u samoupravni djelokrug jedinice lokalne samouprave temeljem odredaba Zakona o lokalnoj i područnoj (regionalnoj)  samoupravi (izgradnja komunalne infrastrukture, škole, vrtići, sportski objekti i slično). Za stanove, poslovne prostore i ostale nekretnine, analizira se stanje nekretnine, troškovi privođenja namjeni ukoliko se radi o ne uvjetnoj nekretnini troškovi održavanja i slično. </w:t>
            </w:r>
          </w:p>
          <w:p w14:paraId="74730541" w14:textId="77777777" w:rsidR="007223B3" w:rsidRDefault="007223B3" w:rsidP="00480FD3">
            <w:pPr>
              <w:pStyle w:val="NoSpacing"/>
              <w:jc w:val="both"/>
              <w:rPr>
                <w:rFonts w:cstheme="minorHAnsi"/>
              </w:rPr>
            </w:pPr>
          </w:p>
          <w:p w14:paraId="7C8CDA7F" w14:textId="77777777" w:rsidR="007040BC" w:rsidRDefault="007040BC" w:rsidP="00480FD3">
            <w:pPr>
              <w:pStyle w:val="NoSpacing"/>
              <w:jc w:val="both"/>
              <w:rPr>
                <w:rFonts w:cs="Calibri"/>
                <w:shd w:val="clear" w:color="auto" w:fill="FFFFFF"/>
              </w:rPr>
            </w:pPr>
          </w:p>
          <w:p w14:paraId="7B9D7659" w14:textId="22DC67F5" w:rsidR="007223B3" w:rsidRDefault="007223B3" w:rsidP="00480FD3">
            <w:pPr>
              <w:pStyle w:val="NoSpacing"/>
              <w:jc w:val="both"/>
              <w:rPr>
                <w:rFonts w:cs="Calibri"/>
                <w:shd w:val="clear" w:color="auto" w:fill="FFFFFF"/>
              </w:rPr>
            </w:pPr>
            <w:r>
              <w:rPr>
                <w:rFonts w:cs="Calibri"/>
                <w:shd w:val="clear" w:color="auto" w:fill="FFFFFF"/>
              </w:rPr>
              <w:t xml:space="preserve">Normativni okvir za provođenje savjetovanja za zainteresiranom javnošću u Republici Hrvatskoj određen je Zakonom o pravu na pristup informacijama (NN 25/13 i 85/15) te Kodeksom savjetovanja sa zainteresiranom javnošću u postupku donošenja zakona, drugih propisa i akata (NN 149/09). </w:t>
            </w:r>
            <w:r w:rsidRPr="00403841">
              <w:rPr>
                <w:rFonts w:cs="Calibri"/>
                <w:shd w:val="clear" w:color="auto" w:fill="FFFFFF"/>
              </w:rPr>
              <w:t>Bitno je istaknuti da se te odredbe na odgovarajući način primjenjuju i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r>
              <w:rPr>
                <w:rFonts w:cs="Calibri"/>
                <w:shd w:val="clear" w:color="auto" w:fill="FFFFFF"/>
              </w:rPr>
              <w:t xml:space="preserve"> Slijedom navedenog, Grad Karlovac prethodno donošenju općeg akta u skladu s prethodno navedenim provodi </w:t>
            </w:r>
            <w:r>
              <w:rPr>
                <w:rFonts w:cs="Calibri"/>
                <w:shd w:val="clear" w:color="auto" w:fill="FFFFFF"/>
              </w:rPr>
              <w:lastRenderedPageBreak/>
              <w:t xml:space="preserve">savjetovanje sa zainteresiranom javnošću. </w:t>
            </w:r>
          </w:p>
          <w:p w14:paraId="62D233EF" w14:textId="77777777" w:rsidR="007223B3" w:rsidRDefault="007223B3" w:rsidP="00480FD3">
            <w:pPr>
              <w:pStyle w:val="NoSpacing"/>
              <w:jc w:val="both"/>
              <w:rPr>
                <w:rFonts w:cs="Calibri"/>
                <w:shd w:val="clear" w:color="auto" w:fill="FFFFFF"/>
              </w:rPr>
            </w:pPr>
            <w:r>
              <w:rPr>
                <w:rFonts w:cs="Calibri"/>
                <w:shd w:val="clear" w:color="auto" w:fill="FFFFFF"/>
              </w:rPr>
              <w:t>Dio odgovora kao pod 1)</w:t>
            </w:r>
          </w:p>
          <w:p w14:paraId="351F3E8D" w14:textId="77777777" w:rsidR="007223B3" w:rsidRDefault="007223B3" w:rsidP="00480FD3">
            <w:pPr>
              <w:pStyle w:val="NoSpacing"/>
              <w:jc w:val="both"/>
              <w:rPr>
                <w:rFonts w:cs="Calibri"/>
              </w:rPr>
            </w:pPr>
          </w:p>
          <w:p w14:paraId="0AAF8230" w14:textId="77777777" w:rsidR="007223B3" w:rsidRDefault="007223B3" w:rsidP="00480FD3">
            <w:pPr>
              <w:pStyle w:val="NoSpacing"/>
              <w:jc w:val="both"/>
              <w:rPr>
                <w:rFonts w:cs="Calibri"/>
              </w:rPr>
            </w:pPr>
          </w:p>
          <w:p w14:paraId="0A22328C" w14:textId="77777777" w:rsidR="007223B3" w:rsidRDefault="007223B3" w:rsidP="00480FD3">
            <w:pPr>
              <w:pStyle w:val="NoSpacing"/>
              <w:jc w:val="both"/>
              <w:rPr>
                <w:rFonts w:cs="Calibri"/>
              </w:rPr>
            </w:pPr>
            <w:r>
              <w:rPr>
                <w:rFonts w:cs="Calibri"/>
              </w:rPr>
              <w:t>U odnosu na zaprimljenu primjedbu dopunit će se u Općim strateškim ciljevima i mjerama PC 1.1. M 1.1.6. na način da se u isto mogu uključiti udruge kao aktivni partneri</w:t>
            </w:r>
          </w:p>
          <w:p w14:paraId="5CF9E6CB" w14:textId="77777777" w:rsidR="007223B3" w:rsidRDefault="007223B3" w:rsidP="00480FD3">
            <w:pPr>
              <w:pStyle w:val="NoSpacing"/>
              <w:jc w:val="both"/>
              <w:rPr>
                <w:rFonts w:cs="Calibri"/>
              </w:rPr>
            </w:pPr>
          </w:p>
          <w:p w14:paraId="7A17F3F3" w14:textId="77777777" w:rsidR="007223B3" w:rsidRDefault="007223B3" w:rsidP="00480FD3">
            <w:pPr>
              <w:pStyle w:val="NoSpacing"/>
              <w:jc w:val="both"/>
              <w:rPr>
                <w:rFonts w:cs="Calibri"/>
              </w:rPr>
            </w:pPr>
          </w:p>
          <w:p w14:paraId="03F6BB4D" w14:textId="77777777" w:rsidR="007223B3" w:rsidRDefault="007223B3" w:rsidP="00480FD3">
            <w:pPr>
              <w:pStyle w:val="NoSpacing"/>
              <w:jc w:val="both"/>
              <w:rPr>
                <w:rFonts w:cs="Calibri"/>
              </w:rPr>
            </w:pPr>
          </w:p>
          <w:p w14:paraId="2B7C1C91" w14:textId="77777777" w:rsidR="007223B3" w:rsidRDefault="007223B3" w:rsidP="00480FD3">
            <w:pPr>
              <w:pStyle w:val="NoSpacing"/>
              <w:jc w:val="both"/>
              <w:rPr>
                <w:rFonts w:cs="Calibri"/>
              </w:rPr>
            </w:pPr>
          </w:p>
          <w:p w14:paraId="5360A4DE" w14:textId="77777777" w:rsidR="007223B3" w:rsidRDefault="007223B3" w:rsidP="00480FD3">
            <w:pPr>
              <w:pStyle w:val="NoSpacing"/>
              <w:jc w:val="both"/>
              <w:rPr>
                <w:rFonts w:cs="Calibri"/>
              </w:rPr>
            </w:pPr>
          </w:p>
          <w:p w14:paraId="3DA1A959" w14:textId="77777777" w:rsidR="007223B3" w:rsidRDefault="007223B3" w:rsidP="00480FD3">
            <w:pPr>
              <w:pStyle w:val="NoSpacing"/>
              <w:jc w:val="both"/>
              <w:rPr>
                <w:rFonts w:cs="Calibri"/>
              </w:rPr>
            </w:pPr>
          </w:p>
          <w:p w14:paraId="7DEA86DB" w14:textId="77777777" w:rsidR="007223B3" w:rsidRDefault="007223B3" w:rsidP="00480FD3">
            <w:pPr>
              <w:pStyle w:val="NoSpacing"/>
              <w:jc w:val="both"/>
              <w:rPr>
                <w:rFonts w:cs="Calibri"/>
              </w:rPr>
            </w:pPr>
          </w:p>
          <w:p w14:paraId="2944835C" w14:textId="77777777" w:rsidR="007223B3" w:rsidRDefault="007223B3" w:rsidP="00480FD3">
            <w:pPr>
              <w:pStyle w:val="NoSpacing"/>
              <w:jc w:val="both"/>
              <w:rPr>
                <w:rFonts w:cs="Calibri"/>
              </w:rPr>
            </w:pPr>
          </w:p>
          <w:p w14:paraId="44702761" w14:textId="77777777" w:rsidR="007223B3" w:rsidRDefault="007223B3" w:rsidP="00480FD3">
            <w:pPr>
              <w:pStyle w:val="NoSpacing"/>
              <w:jc w:val="both"/>
              <w:rPr>
                <w:rFonts w:cs="Calibri"/>
              </w:rPr>
            </w:pPr>
          </w:p>
          <w:p w14:paraId="1DA38E9B" w14:textId="77777777" w:rsidR="007223B3" w:rsidRDefault="007223B3" w:rsidP="00480FD3">
            <w:pPr>
              <w:pStyle w:val="NoSpacing"/>
              <w:jc w:val="both"/>
              <w:rPr>
                <w:rFonts w:cs="Calibri"/>
              </w:rPr>
            </w:pPr>
          </w:p>
          <w:p w14:paraId="26A28609" w14:textId="77777777" w:rsidR="007223B3" w:rsidRDefault="007223B3" w:rsidP="00480FD3">
            <w:pPr>
              <w:pStyle w:val="NoSpacing"/>
              <w:jc w:val="both"/>
              <w:rPr>
                <w:rFonts w:cs="Calibri"/>
              </w:rPr>
            </w:pPr>
          </w:p>
          <w:p w14:paraId="43FCC3D0" w14:textId="77777777" w:rsidR="007223B3" w:rsidRDefault="007223B3" w:rsidP="00480FD3">
            <w:pPr>
              <w:pStyle w:val="NoSpacing"/>
              <w:jc w:val="both"/>
              <w:rPr>
                <w:rFonts w:cs="Calibri"/>
              </w:rPr>
            </w:pPr>
          </w:p>
          <w:p w14:paraId="52F0D369" w14:textId="77777777" w:rsidR="007223B3" w:rsidRDefault="007223B3" w:rsidP="00480FD3">
            <w:pPr>
              <w:pStyle w:val="NoSpacing"/>
              <w:jc w:val="both"/>
              <w:rPr>
                <w:rFonts w:cs="Calibri"/>
              </w:rPr>
            </w:pPr>
          </w:p>
          <w:p w14:paraId="2820E4F0" w14:textId="77777777" w:rsidR="00E102E0" w:rsidRDefault="00E102E0" w:rsidP="00480FD3">
            <w:pPr>
              <w:pStyle w:val="NoSpacing"/>
              <w:jc w:val="both"/>
              <w:rPr>
                <w:rFonts w:cs="Calibri"/>
              </w:rPr>
            </w:pPr>
          </w:p>
          <w:p w14:paraId="1E75CC0F" w14:textId="77777777" w:rsidR="00E102E0" w:rsidRDefault="00E102E0" w:rsidP="00480FD3">
            <w:pPr>
              <w:pStyle w:val="NoSpacing"/>
              <w:jc w:val="both"/>
              <w:rPr>
                <w:rFonts w:cs="Calibri"/>
              </w:rPr>
            </w:pPr>
          </w:p>
          <w:p w14:paraId="3D500F85" w14:textId="77777777" w:rsidR="00E102E0" w:rsidRDefault="00E102E0" w:rsidP="00480FD3">
            <w:pPr>
              <w:pStyle w:val="NoSpacing"/>
              <w:jc w:val="both"/>
              <w:rPr>
                <w:rFonts w:cs="Calibri"/>
              </w:rPr>
            </w:pPr>
          </w:p>
          <w:p w14:paraId="44329859" w14:textId="77777777" w:rsidR="00E102E0" w:rsidRDefault="00E102E0" w:rsidP="00480FD3">
            <w:pPr>
              <w:pStyle w:val="NoSpacing"/>
              <w:jc w:val="both"/>
              <w:rPr>
                <w:rFonts w:cs="Calibri"/>
              </w:rPr>
            </w:pPr>
          </w:p>
          <w:p w14:paraId="265A3E21" w14:textId="77777777" w:rsidR="00E102E0" w:rsidRDefault="00E102E0" w:rsidP="00480FD3">
            <w:pPr>
              <w:pStyle w:val="NoSpacing"/>
              <w:jc w:val="both"/>
              <w:rPr>
                <w:rFonts w:cs="Calibri"/>
              </w:rPr>
            </w:pPr>
          </w:p>
          <w:p w14:paraId="120FF315" w14:textId="77777777" w:rsidR="00E102E0" w:rsidRDefault="00E102E0" w:rsidP="00480FD3">
            <w:pPr>
              <w:pStyle w:val="NoSpacing"/>
              <w:jc w:val="both"/>
              <w:rPr>
                <w:rFonts w:cs="Calibri"/>
              </w:rPr>
            </w:pPr>
          </w:p>
          <w:p w14:paraId="0AA80C7C" w14:textId="77777777" w:rsidR="00E102E0" w:rsidRDefault="00E102E0" w:rsidP="00480FD3">
            <w:pPr>
              <w:pStyle w:val="NoSpacing"/>
              <w:jc w:val="both"/>
              <w:rPr>
                <w:rFonts w:cs="Calibri"/>
              </w:rPr>
            </w:pPr>
          </w:p>
          <w:p w14:paraId="7F909C9A" w14:textId="77777777" w:rsidR="00E102E0" w:rsidRDefault="00E102E0" w:rsidP="00480FD3">
            <w:pPr>
              <w:pStyle w:val="NoSpacing"/>
              <w:jc w:val="both"/>
              <w:rPr>
                <w:rFonts w:cs="Calibri"/>
              </w:rPr>
            </w:pPr>
          </w:p>
          <w:p w14:paraId="237A30EE" w14:textId="77777777" w:rsidR="00E102E0" w:rsidRDefault="00E102E0" w:rsidP="00480FD3">
            <w:pPr>
              <w:pStyle w:val="NoSpacing"/>
              <w:jc w:val="both"/>
              <w:rPr>
                <w:rFonts w:cs="Calibri"/>
              </w:rPr>
            </w:pPr>
          </w:p>
          <w:p w14:paraId="0DF8336F" w14:textId="77777777" w:rsidR="00E102E0" w:rsidRDefault="00E102E0" w:rsidP="00480FD3">
            <w:pPr>
              <w:pStyle w:val="NoSpacing"/>
              <w:jc w:val="both"/>
              <w:rPr>
                <w:rFonts w:cs="Calibri"/>
              </w:rPr>
            </w:pPr>
          </w:p>
          <w:p w14:paraId="14683A15" w14:textId="77777777" w:rsidR="00E102E0" w:rsidRDefault="00E102E0" w:rsidP="00480FD3">
            <w:pPr>
              <w:pStyle w:val="NoSpacing"/>
              <w:jc w:val="both"/>
              <w:rPr>
                <w:rFonts w:cs="Calibri"/>
              </w:rPr>
            </w:pPr>
          </w:p>
          <w:p w14:paraId="7BEB3C9B" w14:textId="05D9ED10" w:rsidR="007223B3" w:rsidRDefault="007223B3" w:rsidP="00480FD3">
            <w:pPr>
              <w:pStyle w:val="NoSpacing"/>
              <w:jc w:val="both"/>
              <w:rPr>
                <w:rFonts w:cs="Calibri"/>
              </w:rPr>
            </w:pPr>
            <w:r>
              <w:rPr>
                <w:rFonts w:cs="Calibri"/>
              </w:rPr>
              <w:t>Definicija „nove potrebe“ u kontekstu ovog cilja prvenstveno znači sve djelatnosti ili poslove koji mogu proizaći iz djelokruga poslova jedinica lokalne samouprave sukladno odredbama Zakona o lokalnoj i područnoj (regionalnoj) samoupravi (NN 33/01…..144/20)</w:t>
            </w:r>
          </w:p>
          <w:p w14:paraId="0A8101DE" w14:textId="77777777" w:rsidR="007223B3" w:rsidRDefault="007223B3" w:rsidP="00480FD3">
            <w:pPr>
              <w:pStyle w:val="NoSpacing"/>
              <w:jc w:val="both"/>
              <w:rPr>
                <w:rFonts w:cs="Calibri"/>
              </w:rPr>
            </w:pPr>
          </w:p>
          <w:p w14:paraId="1231695C" w14:textId="77777777" w:rsidR="007223B3" w:rsidRDefault="007223B3" w:rsidP="00480FD3">
            <w:pPr>
              <w:pStyle w:val="NoSpacing"/>
              <w:jc w:val="both"/>
              <w:rPr>
                <w:rFonts w:cs="Calibri"/>
              </w:rPr>
            </w:pPr>
            <w:r>
              <w:rPr>
                <w:rFonts w:cs="Calibri"/>
              </w:rPr>
              <w:t>Odgovor kao pod 6)</w:t>
            </w:r>
          </w:p>
          <w:p w14:paraId="0CA39B62" w14:textId="77777777" w:rsidR="007223B3" w:rsidRDefault="007223B3" w:rsidP="00480FD3">
            <w:pPr>
              <w:pStyle w:val="NoSpacing"/>
              <w:jc w:val="both"/>
              <w:rPr>
                <w:rFonts w:cs="Calibri"/>
              </w:rPr>
            </w:pPr>
          </w:p>
          <w:p w14:paraId="7B8CB179" w14:textId="77777777" w:rsidR="007223B3" w:rsidRDefault="007223B3" w:rsidP="00480FD3">
            <w:pPr>
              <w:pStyle w:val="NoSpacing"/>
              <w:jc w:val="both"/>
              <w:rPr>
                <w:rFonts w:cs="Calibri"/>
              </w:rPr>
            </w:pPr>
          </w:p>
          <w:p w14:paraId="5F817BF8" w14:textId="77777777" w:rsidR="007223B3" w:rsidRDefault="007223B3" w:rsidP="00480FD3">
            <w:pPr>
              <w:pStyle w:val="NoSpacing"/>
              <w:jc w:val="both"/>
              <w:rPr>
                <w:rFonts w:cs="Calibri"/>
              </w:rPr>
            </w:pPr>
          </w:p>
          <w:p w14:paraId="057DD39B" w14:textId="77777777" w:rsidR="007223B3" w:rsidRDefault="007223B3" w:rsidP="00480FD3">
            <w:pPr>
              <w:pStyle w:val="NoSpacing"/>
              <w:jc w:val="both"/>
              <w:rPr>
                <w:rFonts w:cs="Calibri"/>
              </w:rPr>
            </w:pPr>
          </w:p>
          <w:p w14:paraId="472B941C" w14:textId="77777777" w:rsidR="007223B3" w:rsidRDefault="007223B3" w:rsidP="00480FD3">
            <w:pPr>
              <w:pStyle w:val="NoSpacing"/>
              <w:jc w:val="both"/>
              <w:rPr>
                <w:rFonts w:cs="Calibri"/>
              </w:rPr>
            </w:pPr>
          </w:p>
          <w:p w14:paraId="6DDDD5DA" w14:textId="77777777" w:rsidR="007223B3" w:rsidRDefault="007223B3" w:rsidP="00480FD3">
            <w:pPr>
              <w:pStyle w:val="NoSpacing"/>
              <w:jc w:val="both"/>
              <w:rPr>
                <w:rFonts w:cs="Calibri"/>
              </w:rPr>
            </w:pPr>
          </w:p>
          <w:p w14:paraId="72620AAC" w14:textId="77777777" w:rsidR="007223B3" w:rsidRDefault="007223B3" w:rsidP="00480FD3">
            <w:pPr>
              <w:pStyle w:val="NoSpacing"/>
              <w:jc w:val="both"/>
              <w:rPr>
                <w:rFonts w:cs="Calibri"/>
              </w:rPr>
            </w:pPr>
          </w:p>
          <w:p w14:paraId="2B0ADD8C" w14:textId="77777777" w:rsidR="00BA06D8" w:rsidRDefault="00BA06D8" w:rsidP="00480FD3">
            <w:pPr>
              <w:pStyle w:val="NoSpacing"/>
              <w:jc w:val="both"/>
              <w:rPr>
                <w:rFonts w:cs="Calibri"/>
              </w:rPr>
            </w:pPr>
          </w:p>
          <w:p w14:paraId="7517A203" w14:textId="77777777" w:rsidR="00BA06D8" w:rsidRDefault="00BA06D8" w:rsidP="00480FD3">
            <w:pPr>
              <w:pStyle w:val="NoSpacing"/>
              <w:jc w:val="both"/>
              <w:rPr>
                <w:rFonts w:cs="Calibri"/>
              </w:rPr>
            </w:pPr>
          </w:p>
          <w:p w14:paraId="2ABCD008" w14:textId="77777777" w:rsidR="00BA06D8" w:rsidRDefault="00BA06D8" w:rsidP="00480FD3">
            <w:pPr>
              <w:pStyle w:val="NoSpacing"/>
              <w:jc w:val="both"/>
              <w:rPr>
                <w:rFonts w:cs="Calibri"/>
              </w:rPr>
            </w:pPr>
          </w:p>
          <w:p w14:paraId="263D5B32" w14:textId="77777777" w:rsidR="00BA06D8" w:rsidRDefault="00BA06D8" w:rsidP="00480FD3">
            <w:pPr>
              <w:pStyle w:val="NoSpacing"/>
              <w:jc w:val="both"/>
              <w:rPr>
                <w:rFonts w:cs="Calibri"/>
              </w:rPr>
            </w:pPr>
          </w:p>
          <w:p w14:paraId="28368416" w14:textId="77777777" w:rsidR="00BA06D8" w:rsidRDefault="00BA06D8" w:rsidP="00480FD3">
            <w:pPr>
              <w:pStyle w:val="NoSpacing"/>
              <w:jc w:val="both"/>
              <w:rPr>
                <w:rFonts w:cs="Calibri"/>
              </w:rPr>
            </w:pPr>
          </w:p>
          <w:p w14:paraId="23E970A1" w14:textId="77777777" w:rsidR="00BA06D8" w:rsidRDefault="00BA06D8" w:rsidP="00480FD3">
            <w:pPr>
              <w:pStyle w:val="NoSpacing"/>
              <w:jc w:val="both"/>
              <w:rPr>
                <w:rFonts w:cs="Calibri"/>
              </w:rPr>
            </w:pPr>
          </w:p>
          <w:p w14:paraId="0D8096FE" w14:textId="77777777" w:rsidR="00BA06D8" w:rsidRDefault="00BA06D8" w:rsidP="00480FD3">
            <w:pPr>
              <w:pStyle w:val="NoSpacing"/>
              <w:jc w:val="both"/>
              <w:rPr>
                <w:rFonts w:cs="Calibri"/>
              </w:rPr>
            </w:pPr>
          </w:p>
          <w:p w14:paraId="364059B4" w14:textId="4D92A2E9" w:rsidR="007223B3" w:rsidRDefault="007223B3" w:rsidP="00480FD3">
            <w:pPr>
              <w:pStyle w:val="NoSpacing"/>
              <w:jc w:val="both"/>
              <w:rPr>
                <w:rFonts w:cs="Calibri"/>
              </w:rPr>
            </w:pPr>
            <w:r>
              <w:rPr>
                <w:rFonts w:cs="Calibri"/>
              </w:rPr>
              <w:t>Dio odgovora kao pod 1)</w:t>
            </w:r>
          </w:p>
          <w:p w14:paraId="5DBE138C" w14:textId="77777777" w:rsidR="007223B3" w:rsidRDefault="007223B3" w:rsidP="00480FD3">
            <w:pPr>
              <w:pStyle w:val="NoSpacing"/>
              <w:jc w:val="both"/>
              <w:rPr>
                <w:rFonts w:cs="Calibri"/>
              </w:rPr>
            </w:pPr>
            <w:r>
              <w:rPr>
                <w:rFonts w:cs="Calibri"/>
              </w:rPr>
              <w:t>Dio odgovora kao pod 6)</w:t>
            </w:r>
          </w:p>
          <w:p w14:paraId="6000D4CC" w14:textId="77777777" w:rsidR="007223B3" w:rsidRDefault="007223B3" w:rsidP="00480FD3">
            <w:pPr>
              <w:pStyle w:val="NoSpacing"/>
              <w:jc w:val="both"/>
              <w:rPr>
                <w:rFonts w:cs="Calibri"/>
              </w:rPr>
            </w:pPr>
          </w:p>
          <w:p w14:paraId="1AF08861" w14:textId="77777777" w:rsidR="007223B3" w:rsidRDefault="007223B3" w:rsidP="00480FD3">
            <w:pPr>
              <w:pStyle w:val="NoSpacing"/>
              <w:jc w:val="both"/>
              <w:rPr>
                <w:rFonts w:cs="Calibri"/>
              </w:rPr>
            </w:pPr>
          </w:p>
          <w:p w14:paraId="18ACA4CB" w14:textId="77777777" w:rsidR="007223B3" w:rsidRDefault="007223B3" w:rsidP="00480FD3">
            <w:pPr>
              <w:pStyle w:val="NoSpacing"/>
              <w:jc w:val="both"/>
              <w:rPr>
                <w:rFonts w:cs="Calibri"/>
              </w:rPr>
            </w:pPr>
          </w:p>
          <w:p w14:paraId="323AB206" w14:textId="77777777" w:rsidR="007223B3" w:rsidRDefault="007223B3" w:rsidP="00480FD3">
            <w:pPr>
              <w:pStyle w:val="NoSpacing"/>
              <w:jc w:val="both"/>
              <w:rPr>
                <w:rFonts w:cs="Calibri"/>
              </w:rPr>
            </w:pPr>
          </w:p>
          <w:p w14:paraId="10CC6574" w14:textId="77777777" w:rsidR="007223B3" w:rsidRDefault="007223B3" w:rsidP="00480FD3">
            <w:pPr>
              <w:pStyle w:val="NoSpacing"/>
              <w:jc w:val="both"/>
              <w:rPr>
                <w:rFonts w:cs="Calibri"/>
              </w:rPr>
            </w:pPr>
          </w:p>
          <w:p w14:paraId="0C5CBB61" w14:textId="77777777" w:rsidR="007223B3" w:rsidRDefault="007223B3" w:rsidP="00480FD3">
            <w:pPr>
              <w:pStyle w:val="NoSpacing"/>
              <w:jc w:val="both"/>
              <w:rPr>
                <w:rFonts w:cs="Calibri"/>
              </w:rPr>
            </w:pPr>
          </w:p>
          <w:p w14:paraId="5C8D4078" w14:textId="77777777" w:rsidR="007223B3" w:rsidRDefault="007223B3" w:rsidP="00480FD3">
            <w:pPr>
              <w:pStyle w:val="NoSpacing"/>
              <w:jc w:val="both"/>
              <w:rPr>
                <w:rFonts w:cs="Calibri"/>
              </w:rPr>
            </w:pPr>
          </w:p>
          <w:p w14:paraId="31EF1955" w14:textId="77777777" w:rsidR="007223B3" w:rsidRDefault="007223B3" w:rsidP="00480FD3">
            <w:pPr>
              <w:pStyle w:val="NoSpacing"/>
              <w:jc w:val="both"/>
              <w:rPr>
                <w:rFonts w:cs="Calibri"/>
              </w:rPr>
            </w:pPr>
          </w:p>
          <w:p w14:paraId="3CAB8E46" w14:textId="77777777" w:rsidR="007223B3" w:rsidRDefault="007223B3" w:rsidP="00480FD3">
            <w:pPr>
              <w:pStyle w:val="NoSpacing"/>
              <w:jc w:val="both"/>
              <w:rPr>
                <w:rFonts w:cs="Calibri"/>
              </w:rPr>
            </w:pPr>
          </w:p>
          <w:p w14:paraId="1C7DD658" w14:textId="77777777" w:rsidR="007223B3" w:rsidRDefault="007223B3" w:rsidP="00480FD3">
            <w:pPr>
              <w:pStyle w:val="NoSpacing"/>
              <w:jc w:val="both"/>
              <w:rPr>
                <w:rFonts w:cs="Calibri"/>
              </w:rPr>
            </w:pPr>
          </w:p>
          <w:p w14:paraId="2294A950" w14:textId="77777777" w:rsidR="007223B3" w:rsidRDefault="007223B3" w:rsidP="00480FD3">
            <w:pPr>
              <w:pStyle w:val="NoSpacing"/>
              <w:jc w:val="both"/>
              <w:rPr>
                <w:rFonts w:cs="Calibri"/>
              </w:rPr>
            </w:pPr>
          </w:p>
          <w:p w14:paraId="3C303682" w14:textId="77777777" w:rsidR="007223B3" w:rsidRDefault="007223B3" w:rsidP="00480FD3">
            <w:pPr>
              <w:pStyle w:val="NoSpacing"/>
              <w:jc w:val="both"/>
              <w:rPr>
                <w:rFonts w:cs="Calibri"/>
              </w:rPr>
            </w:pPr>
          </w:p>
          <w:p w14:paraId="20A7E7E7" w14:textId="77777777" w:rsidR="007223B3" w:rsidRDefault="007223B3" w:rsidP="00480FD3">
            <w:pPr>
              <w:pStyle w:val="NoSpacing"/>
              <w:jc w:val="both"/>
              <w:rPr>
                <w:rFonts w:cs="Calibri"/>
              </w:rPr>
            </w:pPr>
          </w:p>
          <w:p w14:paraId="6478581E" w14:textId="77777777" w:rsidR="007223B3" w:rsidRDefault="007223B3" w:rsidP="00480FD3">
            <w:pPr>
              <w:pStyle w:val="NoSpacing"/>
              <w:jc w:val="both"/>
              <w:rPr>
                <w:rFonts w:cs="Calibri"/>
              </w:rPr>
            </w:pPr>
          </w:p>
          <w:p w14:paraId="77D95082" w14:textId="77777777" w:rsidR="007223B3" w:rsidRDefault="007223B3" w:rsidP="00480FD3">
            <w:pPr>
              <w:pStyle w:val="NoSpacing"/>
              <w:jc w:val="both"/>
              <w:rPr>
                <w:rFonts w:cs="Calibri"/>
              </w:rPr>
            </w:pPr>
          </w:p>
          <w:p w14:paraId="66F294B8" w14:textId="77777777" w:rsidR="007223B3" w:rsidRDefault="007223B3" w:rsidP="00480FD3">
            <w:pPr>
              <w:pStyle w:val="NoSpacing"/>
              <w:jc w:val="both"/>
              <w:rPr>
                <w:rFonts w:cs="Calibri"/>
              </w:rPr>
            </w:pPr>
          </w:p>
          <w:p w14:paraId="03403CAD" w14:textId="77777777" w:rsidR="007223B3" w:rsidRDefault="007223B3" w:rsidP="00480FD3">
            <w:pPr>
              <w:pStyle w:val="NoSpacing"/>
              <w:jc w:val="both"/>
              <w:rPr>
                <w:rFonts w:cs="Calibri"/>
              </w:rPr>
            </w:pPr>
          </w:p>
          <w:p w14:paraId="5264668E" w14:textId="77777777" w:rsidR="007223B3" w:rsidRDefault="007223B3" w:rsidP="00480FD3">
            <w:pPr>
              <w:pStyle w:val="NoSpacing"/>
              <w:jc w:val="both"/>
              <w:rPr>
                <w:rFonts w:cs="Calibri"/>
              </w:rPr>
            </w:pPr>
          </w:p>
          <w:p w14:paraId="70BF27C8" w14:textId="77777777" w:rsidR="007223B3" w:rsidRDefault="007223B3" w:rsidP="00480FD3">
            <w:pPr>
              <w:pStyle w:val="NoSpacing"/>
              <w:jc w:val="both"/>
              <w:rPr>
                <w:rFonts w:cs="Calibri"/>
              </w:rPr>
            </w:pPr>
          </w:p>
          <w:p w14:paraId="70661E76" w14:textId="77777777" w:rsidR="007223B3" w:rsidRDefault="007223B3" w:rsidP="00480FD3">
            <w:pPr>
              <w:pStyle w:val="NoSpacing"/>
              <w:jc w:val="both"/>
              <w:rPr>
                <w:rFonts w:cs="Calibri"/>
              </w:rPr>
            </w:pPr>
          </w:p>
          <w:p w14:paraId="18AB89FC" w14:textId="77777777" w:rsidR="007223B3" w:rsidRDefault="007223B3" w:rsidP="00480FD3">
            <w:pPr>
              <w:pStyle w:val="NoSpacing"/>
              <w:jc w:val="both"/>
              <w:rPr>
                <w:rFonts w:cs="Calibri"/>
              </w:rPr>
            </w:pPr>
          </w:p>
          <w:p w14:paraId="07D9386E" w14:textId="77777777" w:rsidR="007223B3" w:rsidRDefault="007223B3" w:rsidP="00480FD3">
            <w:pPr>
              <w:pStyle w:val="NoSpacing"/>
              <w:jc w:val="both"/>
              <w:rPr>
                <w:rFonts w:cs="Calibri"/>
              </w:rPr>
            </w:pPr>
          </w:p>
          <w:p w14:paraId="33568A0F" w14:textId="77777777" w:rsidR="007223B3" w:rsidRDefault="007223B3" w:rsidP="00480FD3">
            <w:pPr>
              <w:pStyle w:val="NoSpacing"/>
              <w:jc w:val="both"/>
              <w:rPr>
                <w:rFonts w:cs="Calibri"/>
              </w:rPr>
            </w:pPr>
          </w:p>
          <w:p w14:paraId="4B22048A" w14:textId="77777777" w:rsidR="00BA06D8" w:rsidRDefault="00BA06D8" w:rsidP="00480FD3">
            <w:pPr>
              <w:pStyle w:val="NoSpacing"/>
              <w:jc w:val="both"/>
              <w:rPr>
                <w:rFonts w:cs="Calibri"/>
              </w:rPr>
            </w:pPr>
          </w:p>
          <w:p w14:paraId="0666D8E4" w14:textId="77777777" w:rsidR="00BA06D8" w:rsidRDefault="00BA06D8" w:rsidP="00480FD3">
            <w:pPr>
              <w:pStyle w:val="NoSpacing"/>
              <w:jc w:val="both"/>
              <w:rPr>
                <w:rFonts w:cs="Calibri"/>
              </w:rPr>
            </w:pPr>
          </w:p>
          <w:p w14:paraId="0ECEA30B" w14:textId="77777777" w:rsidR="00BA06D8" w:rsidRDefault="00BA06D8" w:rsidP="00480FD3">
            <w:pPr>
              <w:pStyle w:val="NoSpacing"/>
              <w:jc w:val="both"/>
              <w:rPr>
                <w:rFonts w:cs="Calibri"/>
              </w:rPr>
            </w:pPr>
          </w:p>
          <w:p w14:paraId="5BB3088B" w14:textId="77777777" w:rsidR="00BA06D8" w:rsidRDefault="00BA06D8" w:rsidP="00480FD3">
            <w:pPr>
              <w:pStyle w:val="NoSpacing"/>
              <w:jc w:val="both"/>
              <w:rPr>
                <w:rFonts w:cs="Calibri"/>
              </w:rPr>
            </w:pPr>
          </w:p>
          <w:p w14:paraId="1B0AAE43" w14:textId="77777777" w:rsidR="00BA06D8" w:rsidRDefault="00BA06D8" w:rsidP="00480FD3">
            <w:pPr>
              <w:pStyle w:val="NoSpacing"/>
              <w:jc w:val="both"/>
              <w:rPr>
                <w:rFonts w:cs="Calibri"/>
              </w:rPr>
            </w:pPr>
          </w:p>
          <w:p w14:paraId="430D6252" w14:textId="77777777" w:rsidR="00BA06D8" w:rsidRDefault="00BA06D8" w:rsidP="00480FD3">
            <w:pPr>
              <w:pStyle w:val="NoSpacing"/>
              <w:jc w:val="both"/>
              <w:rPr>
                <w:rFonts w:cs="Calibri"/>
              </w:rPr>
            </w:pPr>
          </w:p>
          <w:p w14:paraId="53FB53A9" w14:textId="77777777" w:rsidR="00BA06D8" w:rsidRDefault="00BA06D8" w:rsidP="00480FD3">
            <w:pPr>
              <w:pStyle w:val="NoSpacing"/>
              <w:jc w:val="both"/>
              <w:rPr>
                <w:rFonts w:cs="Calibri"/>
              </w:rPr>
            </w:pPr>
          </w:p>
          <w:p w14:paraId="0AD8E382" w14:textId="77777777" w:rsidR="00BA06D8" w:rsidRDefault="00BA06D8" w:rsidP="00480FD3">
            <w:pPr>
              <w:pStyle w:val="NoSpacing"/>
              <w:jc w:val="both"/>
              <w:rPr>
                <w:rFonts w:cs="Calibri"/>
              </w:rPr>
            </w:pPr>
          </w:p>
          <w:p w14:paraId="3F59A75F" w14:textId="77777777" w:rsidR="00BA06D8" w:rsidRDefault="00BA06D8" w:rsidP="00480FD3">
            <w:pPr>
              <w:pStyle w:val="NoSpacing"/>
              <w:jc w:val="both"/>
              <w:rPr>
                <w:rFonts w:cs="Calibri"/>
              </w:rPr>
            </w:pPr>
          </w:p>
          <w:p w14:paraId="7EBF388E" w14:textId="77777777" w:rsidR="00BA06D8" w:rsidRDefault="00BA06D8" w:rsidP="00480FD3">
            <w:pPr>
              <w:pStyle w:val="NoSpacing"/>
              <w:jc w:val="both"/>
              <w:rPr>
                <w:rFonts w:cs="Calibri"/>
              </w:rPr>
            </w:pPr>
          </w:p>
          <w:p w14:paraId="05535DC1" w14:textId="77777777" w:rsidR="00BA06D8" w:rsidRDefault="00BA06D8" w:rsidP="00480FD3">
            <w:pPr>
              <w:pStyle w:val="NoSpacing"/>
              <w:jc w:val="both"/>
              <w:rPr>
                <w:rFonts w:cs="Calibri"/>
              </w:rPr>
            </w:pPr>
          </w:p>
          <w:p w14:paraId="44FECEC2" w14:textId="77777777" w:rsidR="00BA06D8" w:rsidRDefault="00BA06D8" w:rsidP="00480FD3">
            <w:pPr>
              <w:pStyle w:val="NoSpacing"/>
              <w:jc w:val="both"/>
              <w:rPr>
                <w:rFonts w:cs="Calibri"/>
              </w:rPr>
            </w:pPr>
          </w:p>
          <w:p w14:paraId="2FBAC101" w14:textId="77777777" w:rsidR="00BA06D8" w:rsidRDefault="00BA06D8" w:rsidP="00480FD3">
            <w:pPr>
              <w:pStyle w:val="NoSpacing"/>
              <w:jc w:val="both"/>
              <w:rPr>
                <w:rFonts w:cs="Calibri"/>
              </w:rPr>
            </w:pPr>
          </w:p>
          <w:p w14:paraId="31CA5528" w14:textId="77777777" w:rsidR="00BA06D8" w:rsidRDefault="00BA06D8" w:rsidP="00480FD3">
            <w:pPr>
              <w:pStyle w:val="NoSpacing"/>
              <w:jc w:val="both"/>
              <w:rPr>
                <w:rFonts w:cs="Calibri"/>
              </w:rPr>
            </w:pPr>
          </w:p>
          <w:p w14:paraId="1DDE2300" w14:textId="77777777" w:rsidR="00BA06D8" w:rsidRDefault="00BA06D8" w:rsidP="00480FD3">
            <w:pPr>
              <w:pStyle w:val="NoSpacing"/>
              <w:jc w:val="both"/>
              <w:rPr>
                <w:rFonts w:cs="Calibri"/>
              </w:rPr>
            </w:pPr>
          </w:p>
          <w:p w14:paraId="63F00093" w14:textId="77777777" w:rsidR="00BA06D8" w:rsidRDefault="00BA06D8" w:rsidP="00480FD3">
            <w:pPr>
              <w:pStyle w:val="NoSpacing"/>
              <w:jc w:val="both"/>
              <w:rPr>
                <w:rFonts w:cs="Calibri"/>
              </w:rPr>
            </w:pPr>
          </w:p>
          <w:p w14:paraId="4CD9CAB6" w14:textId="77777777" w:rsidR="00BA06D8" w:rsidRDefault="00BA06D8" w:rsidP="00480FD3">
            <w:pPr>
              <w:pStyle w:val="NoSpacing"/>
              <w:jc w:val="both"/>
              <w:rPr>
                <w:rFonts w:cs="Calibri"/>
              </w:rPr>
            </w:pPr>
          </w:p>
          <w:p w14:paraId="44412885" w14:textId="77777777" w:rsidR="00BA06D8" w:rsidRDefault="00BA06D8" w:rsidP="00480FD3">
            <w:pPr>
              <w:pStyle w:val="NoSpacing"/>
              <w:jc w:val="both"/>
              <w:rPr>
                <w:rFonts w:cs="Calibri"/>
              </w:rPr>
            </w:pPr>
          </w:p>
          <w:p w14:paraId="5F6148EC" w14:textId="77777777" w:rsidR="00BA06D8" w:rsidRDefault="00BA06D8" w:rsidP="00480FD3">
            <w:pPr>
              <w:pStyle w:val="NoSpacing"/>
              <w:jc w:val="both"/>
              <w:rPr>
                <w:rFonts w:cs="Calibri"/>
              </w:rPr>
            </w:pPr>
          </w:p>
          <w:p w14:paraId="151A70E2" w14:textId="77777777" w:rsidR="00BA06D8" w:rsidRDefault="00BA06D8" w:rsidP="00480FD3">
            <w:pPr>
              <w:pStyle w:val="NoSpacing"/>
              <w:jc w:val="both"/>
              <w:rPr>
                <w:rFonts w:cs="Calibri"/>
              </w:rPr>
            </w:pPr>
          </w:p>
          <w:p w14:paraId="0BA69533" w14:textId="77777777" w:rsidR="00BA06D8" w:rsidRDefault="00BA06D8" w:rsidP="00480FD3">
            <w:pPr>
              <w:pStyle w:val="NoSpacing"/>
              <w:jc w:val="both"/>
              <w:rPr>
                <w:rFonts w:cs="Calibri"/>
              </w:rPr>
            </w:pPr>
          </w:p>
          <w:p w14:paraId="4324AED9" w14:textId="77777777" w:rsidR="00BA06D8" w:rsidRDefault="00BA06D8" w:rsidP="00480FD3">
            <w:pPr>
              <w:pStyle w:val="NoSpacing"/>
              <w:jc w:val="both"/>
              <w:rPr>
                <w:rFonts w:cs="Calibri"/>
              </w:rPr>
            </w:pPr>
          </w:p>
          <w:p w14:paraId="51ECFDC8" w14:textId="77777777" w:rsidR="00BA06D8" w:rsidRDefault="00BA06D8" w:rsidP="00480FD3">
            <w:pPr>
              <w:pStyle w:val="NoSpacing"/>
              <w:jc w:val="both"/>
              <w:rPr>
                <w:rFonts w:cs="Calibri"/>
              </w:rPr>
            </w:pPr>
          </w:p>
          <w:p w14:paraId="19FB40D6" w14:textId="71548130" w:rsidR="007223B3" w:rsidRDefault="007223B3" w:rsidP="00480FD3">
            <w:pPr>
              <w:pStyle w:val="NoSpacing"/>
              <w:jc w:val="both"/>
              <w:rPr>
                <w:rFonts w:cs="Calibri"/>
              </w:rPr>
            </w:pPr>
            <w:r>
              <w:rPr>
                <w:rFonts w:cs="Calibri"/>
              </w:rPr>
              <w:t>Odgovor kao pod 1)</w:t>
            </w:r>
          </w:p>
          <w:p w14:paraId="56F30DFC" w14:textId="77777777" w:rsidR="007223B3" w:rsidRDefault="007223B3" w:rsidP="00480FD3">
            <w:pPr>
              <w:pStyle w:val="NoSpacing"/>
              <w:jc w:val="both"/>
              <w:rPr>
                <w:rFonts w:cs="Calibri"/>
              </w:rPr>
            </w:pPr>
          </w:p>
          <w:p w14:paraId="456C57E2" w14:textId="77777777" w:rsidR="007223B3" w:rsidRDefault="007223B3" w:rsidP="00480FD3">
            <w:pPr>
              <w:pStyle w:val="NoSpacing"/>
              <w:jc w:val="both"/>
              <w:rPr>
                <w:rFonts w:cs="Calibri"/>
              </w:rPr>
            </w:pPr>
          </w:p>
          <w:p w14:paraId="6874630C" w14:textId="77777777" w:rsidR="007223B3" w:rsidRDefault="007223B3" w:rsidP="00480FD3">
            <w:pPr>
              <w:pStyle w:val="NoSpacing"/>
              <w:jc w:val="both"/>
              <w:rPr>
                <w:rFonts w:cs="Calibri"/>
              </w:rPr>
            </w:pPr>
          </w:p>
          <w:p w14:paraId="5408BD6B" w14:textId="77777777" w:rsidR="007223B3" w:rsidRDefault="007223B3" w:rsidP="00480FD3">
            <w:pPr>
              <w:pStyle w:val="NoSpacing"/>
              <w:jc w:val="both"/>
              <w:rPr>
                <w:rFonts w:cs="Calibri"/>
              </w:rPr>
            </w:pPr>
          </w:p>
          <w:p w14:paraId="6E578796" w14:textId="77777777" w:rsidR="007223B3" w:rsidRDefault="007223B3" w:rsidP="00480FD3">
            <w:pPr>
              <w:pStyle w:val="NoSpacing"/>
              <w:jc w:val="both"/>
              <w:rPr>
                <w:rFonts w:cs="Calibri"/>
              </w:rPr>
            </w:pPr>
          </w:p>
          <w:p w14:paraId="2EF97DE7" w14:textId="77777777" w:rsidR="007223B3" w:rsidRDefault="007223B3" w:rsidP="00480FD3">
            <w:pPr>
              <w:pStyle w:val="NoSpacing"/>
              <w:jc w:val="both"/>
              <w:rPr>
                <w:rFonts w:cs="Calibri"/>
              </w:rPr>
            </w:pPr>
          </w:p>
          <w:p w14:paraId="345FDCDD" w14:textId="77777777" w:rsidR="007223B3" w:rsidRDefault="007223B3" w:rsidP="00480FD3">
            <w:pPr>
              <w:pStyle w:val="NoSpacing"/>
              <w:jc w:val="both"/>
              <w:rPr>
                <w:rFonts w:cs="Calibri"/>
              </w:rPr>
            </w:pPr>
          </w:p>
          <w:p w14:paraId="5CA8CADF" w14:textId="77777777" w:rsidR="007223B3" w:rsidRDefault="007223B3" w:rsidP="00480FD3">
            <w:pPr>
              <w:pStyle w:val="NoSpacing"/>
              <w:jc w:val="both"/>
              <w:rPr>
                <w:rFonts w:cs="Calibri"/>
              </w:rPr>
            </w:pPr>
          </w:p>
          <w:p w14:paraId="527BBCE1" w14:textId="77777777" w:rsidR="007223B3" w:rsidRDefault="007223B3" w:rsidP="00480FD3">
            <w:pPr>
              <w:pStyle w:val="NoSpacing"/>
              <w:jc w:val="both"/>
              <w:rPr>
                <w:rFonts w:cs="Calibri"/>
              </w:rPr>
            </w:pPr>
          </w:p>
          <w:p w14:paraId="7009E4D8" w14:textId="77777777" w:rsidR="007223B3" w:rsidRDefault="007223B3" w:rsidP="00480FD3">
            <w:pPr>
              <w:pStyle w:val="NoSpacing"/>
              <w:jc w:val="both"/>
              <w:rPr>
                <w:rFonts w:cs="Calibri"/>
              </w:rPr>
            </w:pPr>
          </w:p>
          <w:p w14:paraId="469D1BE5" w14:textId="77777777" w:rsidR="007223B3" w:rsidRDefault="007223B3" w:rsidP="00480FD3">
            <w:pPr>
              <w:pStyle w:val="NoSpacing"/>
              <w:jc w:val="both"/>
              <w:rPr>
                <w:rFonts w:cs="Calibri"/>
              </w:rPr>
            </w:pPr>
          </w:p>
          <w:p w14:paraId="1443E98D" w14:textId="77777777" w:rsidR="007223B3" w:rsidRDefault="007223B3" w:rsidP="00480FD3">
            <w:pPr>
              <w:pStyle w:val="NoSpacing"/>
              <w:jc w:val="both"/>
              <w:rPr>
                <w:rFonts w:cs="Calibri"/>
              </w:rPr>
            </w:pPr>
          </w:p>
          <w:p w14:paraId="0C637309" w14:textId="77777777" w:rsidR="007223B3" w:rsidRDefault="007223B3" w:rsidP="00480FD3">
            <w:pPr>
              <w:pStyle w:val="NoSpacing"/>
              <w:jc w:val="both"/>
              <w:rPr>
                <w:rFonts w:cs="Calibri"/>
              </w:rPr>
            </w:pPr>
          </w:p>
          <w:p w14:paraId="5E40C535" w14:textId="77777777" w:rsidR="007223B3" w:rsidRDefault="007223B3" w:rsidP="00480FD3">
            <w:pPr>
              <w:pStyle w:val="NoSpacing"/>
              <w:jc w:val="both"/>
              <w:rPr>
                <w:rFonts w:cs="Calibri"/>
              </w:rPr>
            </w:pPr>
          </w:p>
          <w:p w14:paraId="75DA7125" w14:textId="77777777" w:rsidR="007223B3" w:rsidRDefault="007223B3" w:rsidP="00480FD3">
            <w:pPr>
              <w:pStyle w:val="NoSpacing"/>
              <w:jc w:val="both"/>
              <w:rPr>
                <w:rFonts w:cs="Calibri"/>
              </w:rPr>
            </w:pPr>
          </w:p>
          <w:p w14:paraId="0F988F50" w14:textId="77777777" w:rsidR="00E12AF5" w:rsidRDefault="00E12AF5" w:rsidP="00480FD3">
            <w:pPr>
              <w:pStyle w:val="NoSpacing"/>
              <w:jc w:val="both"/>
              <w:rPr>
                <w:rFonts w:cs="Calibri"/>
              </w:rPr>
            </w:pPr>
          </w:p>
          <w:p w14:paraId="2CFC892C" w14:textId="77777777" w:rsidR="00E12AF5" w:rsidRDefault="00E12AF5" w:rsidP="00480FD3">
            <w:pPr>
              <w:pStyle w:val="NoSpacing"/>
              <w:jc w:val="both"/>
              <w:rPr>
                <w:rFonts w:cs="Calibri"/>
              </w:rPr>
            </w:pPr>
          </w:p>
          <w:p w14:paraId="4A13C081" w14:textId="77777777" w:rsidR="00E12AF5" w:rsidRDefault="00E12AF5" w:rsidP="00480FD3">
            <w:pPr>
              <w:pStyle w:val="NoSpacing"/>
              <w:jc w:val="both"/>
              <w:rPr>
                <w:rFonts w:cs="Calibri"/>
              </w:rPr>
            </w:pPr>
          </w:p>
          <w:p w14:paraId="390B56CA" w14:textId="77777777" w:rsidR="00E12AF5" w:rsidRDefault="00E12AF5" w:rsidP="00480FD3">
            <w:pPr>
              <w:pStyle w:val="NoSpacing"/>
              <w:jc w:val="both"/>
              <w:rPr>
                <w:rFonts w:cs="Calibri"/>
              </w:rPr>
            </w:pPr>
          </w:p>
          <w:p w14:paraId="32F7A2CB" w14:textId="77777777" w:rsidR="00E12AF5" w:rsidRDefault="00E12AF5" w:rsidP="00480FD3">
            <w:pPr>
              <w:pStyle w:val="NoSpacing"/>
              <w:jc w:val="both"/>
              <w:rPr>
                <w:rFonts w:cs="Calibri"/>
              </w:rPr>
            </w:pPr>
          </w:p>
          <w:p w14:paraId="1A35F0C6" w14:textId="77777777" w:rsidR="00E12AF5" w:rsidRDefault="00E12AF5" w:rsidP="00480FD3">
            <w:pPr>
              <w:pStyle w:val="NoSpacing"/>
              <w:jc w:val="both"/>
              <w:rPr>
                <w:rFonts w:cs="Calibri"/>
              </w:rPr>
            </w:pPr>
          </w:p>
          <w:p w14:paraId="3D5D5556" w14:textId="77777777" w:rsidR="00E12AF5" w:rsidRDefault="00E12AF5" w:rsidP="00480FD3">
            <w:pPr>
              <w:pStyle w:val="NoSpacing"/>
              <w:jc w:val="both"/>
              <w:rPr>
                <w:rFonts w:cs="Calibri"/>
              </w:rPr>
            </w:pPr>
          </w:p>
          <w:p w14:paraId="476932D3" w14:textId="77777777" w:rsidR="00E12AF5" w:rsidRDefault="00E12AF5" w:rsidP="00480FD3">
            <w:pPr>
              <w:pStyle w:val="NoSpacing"/>
              <w:jc w:val="both"/>
              <w:rPr>
                <w:rFonts w:cs="Calibri"/>
              </w:rPr>
            </w:pPr>
          </w:p>
          <w:p w14:paraId="1F401A70" w14:textId="77777777" w:rsidR="00E12AF5" w:rsidRDefault="00E12AF5" w:rsidP="00480FD3">
            <w:pPr>
              <w:pStyle w:val="NoSpacing"/>
              <w:jc w:val="both"/>
              <w:rPr>
                <w:rFonts w:cs="Calibri"/>
              </w:rPr>
            </w:pPr>
          </w:p>
          <w:p w14:paraId="18D9E5DF" w14:textId="77777777" w:rsidR="00E12AF5" w:rsidRDefault="00E12AF5" w:rsidP="00480FD3">
            <w:pPr>
              <w:pStyle w:val="NoSpacing"/>
              <w:jc w:val="both"/>
              <w:rPr>
                <w:rFonts w:cs="Calibri"/>
              </w:rPr>
            </w:pPr>
          </w:p>
          <w:p w14:paraId="104936C6" w14:textId="77777777" w:rsidR="00E12AF5" w:rsidRDefault="00E12AF5" w:rsidP="00480FD3">
            <w:pPr>
              <w:pStyle w:val="NoSpacing"/>
              <w:jc w:val="both"/>
              <w:rPr>
                <w:rFonts w:cs="Calibri"/>
              </w:rPr>
            </w:pPr>
          </w:p>
          <w:p w14:paraId="656FBF61" w14:textId="77777777" w:rsidR="00E12AF5" w:rsidRDefault="00E12AF5" w:rsidP="00480FD3">
            <w:pPr>
              <w:pStyle w:val="NoSpacing"/>
              <w:jc w:val="both"/>
              <w:rPr>
                <w:rFonts w:cs="Calibri"/>
              </w:rPr>
            </w:pPr>
          </w:p>
          <w:p w14:paraId="2F1AC966" w14:textId="77777777" w:rsidR="00E12AF5" w:rsidRDefault="00E12AF5" w:rsidP="00480FD3">
            <w:pPr>
              <w:pStyle w:val="NoSpacing"/>
              <w:jc w:val="both"/>
              <w:rPr>
                <w:rFonts w:cs="Calibri"/>
              </w:rPr>
            </w:pPr>
          </w:p>
          <w:p w14:paraId="58176DEF" w14:textId="77777777" w:rsidR="00E12AF5" w:rsidRDefault="00E12AF5" w:rsidP="00480FD3">
            <w:pPr>
              <w:pStyle w:val="NoSpacing"/>
              <w:jc w:val="both"/>
              <w:rPr>
                <w:rFonts w:cs="Calibri"/>
              </w:rPr>
            </w:pPr>
          </w:p>
          <w:p w14:paraId="5833920D" w14:textId="31AD1550" w:rsidR="007223B3" w:rsidRDefault="007223B3" w:rsidP="00480FD3">
            <w:pPr>
              <w:pStyle w:val="NoSpacing"/>
              <w:jc w:val="both"/>
              <w:rPr>
                <w:rFonts w:cs="Calibri"/>
              </w:rPr>
            </w:pPr>
            <w:r>
              <w:rPr>
                <w:rFonts w:cs="Calibri"/>
              </w:rPr>
              <w:t xml:space="preserve">Sukladno projektnim rješenjima za izgradnju vrtića, škole i prometnice sukladno UPU Luščić Centar,  postojeći objekti koji su dodijeljeni na korištenje udrugama nisu predviđeni za uklanjanje </w:t>
            </w:r>
          </w:p>
          <w:p w14:paraId="4D76CF11" w14:textId="77777777" w:rsidR="007223B3" w:rsidRDefault="007223B3" w:rsidP="00480FD3">
            <w:pPr>
              <w:pStyle w:val="NoSpacing"/>
              <w:jc w:val="both"/>
              <w:rPr>
                <w:rFonts w:cs="Calibri"/>
              </w:rPr>
            </w:pPr>
          </w:p>
          <w:p w14:paraId="61F2B0EA" w14:textId="77777777" w:rsidR="007223B3" w:rsidRDefault="007223B3" w:rsidP="00480FD3">
            <w:pPr>
              <w:pStyle w:val="NoSpacing"/>
              <w:jc w:val="both"/>
              <w:rPr>
                <w:rFonts w:cs="Calibri"/>
              </w:rPr>
            </w:pPr>
          </w:p>
          <w:p w14:paraId="3679F6DF" w14:textId="77777777" w:rsidR="007223B3" w:rsidRDefault="007223B3" w:rsidP="00480FD3">
            <w:pPr>
              <w:pStyle w:val="NoSpacing"/>
              <w:jc w:val="both"/>
              <w:rPr>
                <w:rFonts w:cs="Calibri"/>
              </w:rPr>
            </w:pPr>
          </w:p>
          <w:p w14:paraId="00009824" w14:textId="77777777" w:rsidR="007223B3" w:rsidRDefault="007223B3" w:rsidP="00480FD3">
            <w:pPr>
              <w:pStyle w:val="NoSpacing"/>
              <w:jc w:val="both"/>
              <w:rPr>
                <w:rFonts w:cs="Calibri"/>
              </w:rPr>
            </w:pPr>
          </w:p>
          <w:p w14:paraId="31D9495D" w14:textId="77777777" w:rsidR="007223B3" w:rsidRDefault="007223B3" w:rsidP="00480FD3">
            <w:pPr>
              <w:pStyle w:val="NoSpacing"/>
              <w:jc w:val="both"/>
              <w:rPr>
                <w:rFonts w:cs="Calibri"/>
              </w:rPr>
            </w:pPr>
          </w:p>
          <w:p w14:paraId="77E035AC" w14:textId="77777777" w:rsidR="007223B3" w:rsidRDefault="007223B3" w:rsidP="00480FD3">
            <w:pPr>
              <w:pStyle w:val="NoSpacing"/>
              <w:jc w:val="both"/>
              <w:rPr>
                <w:rFonts w:cs="Calibri"/>
              </w:rPr>
            </w:pPr>
          </w:p>
          <w:p w14:paraId="6F77FAA6" w14:textId="77777777" w:rsidR="007223B3" w:rsidRDefault="007223B3" w:rsidP="00480FD3">
            <w:pPr>
              <w:pStyle w:val="NoSpacing"/>
              <w:jc w:val="both"/>
              <w:rPr>
                <w:rFonts w:cs="Calibri"/>
              </w:rPr>
            </w:pPr>
          </w:p>
          <w:p w14:paraId="3767E3AF" w14:textId="77777777" w:rsidR="00FD6E5A" w:rsidRDefault="00FD6E5A" w:rsidP="00480FD3">
            <w:pPr>
              <w:pStyle w:val="NoSpacing"/>
              <w:jc w:val="both"/>
              <w:rPr>
                <w:rFonts w:cs="Calibri"/>
              </w:rPr>
            </w:pPr>
          </w:p>
          <w:p w14:paraId="55431670" w14:textId="77777777" w:rsidR="00FD6E5A" w:rsidRDefault="00FD6E5A" w:rsidP="00480FD3">
            <w:pPr>
              <w:pStyle w:val="NoSpacing"/>
              <w:jc w:val="both"/>
              <w:rPr>
                <w:rFonts w:cs="Calibri"/>
              </w:rPr>
            </w:pPr>
          </w:p>
          <w:p w14:paraId="3F061F44" w14:textId="77777777" w:rsidR="00FD6E5A" w:rsidRDefault="00FD6E5A" w:rsidP="00480FD3">
            <w:pPr>
              <w:pStyle w:val="NoSpacing"/>
              <w:jc w:val="both"/>
              <w:rPr>
                <w:rFonts w:cs="Calibri"/>
              </w:rPr>
            </w:pPr>
          </w:p>
          <w:p w14:paraId="7E9F6B52" w14:textId="77777777" w:rsidR="00FD6E5A" w:rsidRDefault="00FD6E5A" w:rsidP="00480FD3">
            <w:pPr>
              <w:pStyle w:val="NoSpacing"/>
              <w:jc w:val="both"/>
              <w:rPr>
                <w:rFonts w:cs="Calibri"/>
              </w:rPr>
            </w:pPr>
          </w:p>
          <w:p w14:paraId="26E0E455" w14:textId="77777777" w:rsidR="00FD6E5A" w:rsidRDefault="00FD6E5A" w:rsidP="00480FD3">
            <w:pPr>
              <w:pStyle w:val="NoSpacing"/>
              <w:jc w:val="both"/>
              <w:rPr>
                <w:rFonts w:cs="Calibri"/>
              </w:rPr>
            </w:pPr>
          </w:p>
          <w:p w14:paraId="676BAB5F" w14:textId="77777777" w:rsidR="00FD6E5A" w:rsidRDefault="00FD6E5A" w:rsidP="00480FD3">
            <w:pPr>
              <w:pStyle w:val="NoSpacing"/>
              <w:jc w:val="both"/>
              <w:rPr>
                <w:rFonts w:cs="Calibri"/>
              </w:rPr>
            </w:pPr>
          </w:p>
          <w:p w14:paraId="4275C768" w14:textId="77777777" w:rsidR="00FD6E5A" w:rsidRDefault="00FD6E5A" w:rsidP="00480FD3">
            <w:pPr>
              <w:pStyle w:val="NoSpacing"/>
              <w:jc w:val="both"/>
              <w:rPr>
                <w:rFonts w:cs="Calibri"/>
              </w:rPr>
            </w:pPr>
          </w:p>
          <w:p w14:paraId="47296503" w14:textId="77777777" w:rsidR="00FD6E5A" w:rsidRDefault="00FD6E5A" w:rsidP="00480FD3">
            <w:pPr>
              <w:pStyle w:val="NoSpacing"/>
              <w:jc w:val="both"/>
              <w:rPr>
                <w:rFonts w:cs="Calibri"/>
              </w:rPr>
            </w:pPr>
          </w:p>
          <w:p w14:paraId="33E8336B" w14:textId="77777777" w:rsidR="00FD6E5A" w:rsidRDefault="00FD6E5A" w:rsidP="00480FD3">
            <w:pPr>
              <w:pStyle w:val="NoSpacing"/>
              <w:jc w:val="both"/>
              <w:rPr>
                <w:rFonts w:cs="Calibri"/>
              </w:rPr>
            </w:pPr>
          </w:p>
          <w:p w14:paraId="68D7932F" w14:textId="1A150832" w:rsidR="007223B3" w:rsidRDefault="007223B3" w:rsidP="00480FD3">
            <w:pPr>
              <w:pStyle w:val="NoSpacing"/>
              <w:jc w:val="both"/>
              <w:rPr>
                <w:rFonts w:cs="Calibri"/>
              </w:rPr>
            </w:pPr>
            <w:r>
              <w:rPr>
                <w:rFonts w:cs="Calibri"/>
              </w:rPr>
              <w:t>Pri projektiranju novih sportskih sadržaja obveza Grada je da vodi računa o zadovoljavanju javnih potreba u sportu.</w:t>
            </w:r>
          </w:p>
          <w:p w14:paraId="31366D08" w14:textId="77777777" w:rsidR="007223B3" w:rsidRDefault="007223B3" w:rsidP="00480FD3">
            <w:pPr>
              <w:pStyle w:val="NoSpacing"/>
              <w:jc w:val="both"/>
              <w:rPr>
                <w:rFonts w:cs="Calibri"/>
              </w:rPr>
            </w:pPr>
          </w:p>
          <w:p w14:paraId="1001A885" w14:textId="77777777" w:rsidR="007223B3" w:rsidRDefault="007223B3" w:rsidP="00480FD3">
            <w:pPr>
              <w:pStyle w:val="NoSpacing"/>
              <w:jc w:val="both"/>
              <w:rPr>
                <w:rFonts w:cs="Calibri"/>
              </w:rPr>
            </w:pPr>
          </w:p>
          <w:p w14:paraId="2AAABD46" w14:textId="77777777" w:rsidR="007223B3" w:rsidRDefault="007223B3" w:rsidP="00480FD3">
            <w:pPr>
              <w:pStyle w:val="NoSpacing"/>
              <w:jc w:val="both"/>
              <w:rPr>
                <w:rFonts w:cs="Calibri"/>
              </w:rPr>
            </w:pPr>
          </w:p>
          <w:p w14:paraId="732C00CA" w14:textId="77777777" w:rsidR="007223B3" w:rsidRDefault="007223B3" w:rsidP="00480FD3">
            <w:pPr>
              <w:pStyle w:val="NoSpacing"/>
              <w:jc w:val="both"/>
              <w:rPr>
                <w:rFonts w:cs="Calibri"/>
              </w:rPr>
            </w:pPr>
          </w:p>
          <w:p w14:paraId="7A2747D4" w14:textId="77777777" w:rsidR="007223B3" w:rsidRDefault="007223B3" w:rsidP="00480FD3">
            <w:pPr>
              <w:pStyle w:val="NoSpacing"/>
              <w:jc w:val="both"/>
              <w:rPr>
                <w:rFonts w:cs="Calibri"/>
              </w:rPr>
            </w:pPr>
          </w:p>
          <w:p w14:paraId="4FFB995C" w14:textId="77777777" w:rsidR="007223B3" w:rsidRDefault="007223B3" w:rsidP="00480FD3">
            <w:pPr>
              <w:pStyle w:val="NoSpacing"/>
              <w:jc w:val="both"/>
              <w:rPr>
                <w:rFonts w:cs="Calibri"/>
              </w:rPr>
            </w:pPr>
          </w:p>
          <w:p w14:paraId="46EA2BFA" w14:textId="77777777" w:rsidR="00FD6E5A" w:rsidRDefault="00FD6E5A" w:rsidP="00480FD3">
            <w:pPr>
              <w:pStyle w:val="NoSpacing"/>
              <w:jc w:val="both"/>
              <w:rPr>
                <w:rFonts w:cs="Calibri"/>
              </w:rPr>
            </w:pPr>
          </w:p>
          <w:p w14:paraId="1943F3EE" w14:textId="77777777" w:rsidR="00FD6E5A" w:rsidRDefault="00FD6E5A" w:rsidP="00480FD3">
            <w:pPr>
              <w:pStyle w:val="NoSpacing"/>
              <w:jc w:val="both"/>
              <w:rPr>
                <w:rFonts w:cs="Calibri"/>
              </w:rPr>
            </w:pPr>
          </w:p>
          <w:p w14:paraId="7A7BF863" w14:textId="77777777" w:rsidR="00FD6E5A" w:rsidRDefault="00FD6E5A" w:rsidP="00480FD3">
            <w:pPr>
              <w:pStyle w:val="NoSpacing"/>
              <w:jc w:val="both"/>
              <w:rPr>
                <w:rFonts w:cs="Calibri"/>
              </w:rPr>
            </w:pPr>
          </w:p>
          <w:p w14:paraId="02373651" w14:textId="5EF1BA11" w:rsidR="007223B3" w:rsidRPr="00403841" w:rsidRDefault="007223B3" w:rsidP="00480FD3">
            <w:pPr>
              <w:pStyle w:val="NoSpacing"/>
              <w:jc w:val="both"/>
              <w:rPr>
                <w:rFonts w:cs="Calibri"/>
              </w:rPr>
            </w:pPr>
            <w:r>
              <w:rPr>
                <w:rFonts w:cs="Calibri"/>
              </w:rPr>
              <w:t>U Strateškim ciljevima i mjerama, 6.2.4. Domovi, u okviru M1 dodat će se aktivnost analize upravljanja domovima u vlasništvu Grada Karlovca temeljena na civilno javnom partnerstvu prema prijedlogu udruga civilnog društva koje djeluju na području grada Karlovca.</w:t>
            </w:r>
          </w:p>
        </w:tc>
      </w:tr>
    </w:tbl>
    <w:p w14:paraId="47D6CE77" w14:textId="4FDCEFFF" w:rsidR="00B85422" w:rsidRDefault="00B85422" w:rsidP="00023459">
      <w:pPr>
        <w:spacing w:line="240" w:lineRule="auto"/>
        <w:rPr>
          <w:rFonts w:cstheme="minorHAnsi"/>
          <w:sz w:val="20"/>
          <w:szCs w:val="20"/>
        </w:rPr>
      </w:pPr>
    </w:p>
    <w:p w14:paraId="69EFE1AD" w14:textId="32B19419" w:rsidR="00912A6A" w:rsidRDefault="00912A6A" w:rsidP="00023459">
      <w:pPr>
        <w:spacing w:line="240" w:lineRule="auto"/>
        <w:rPr>
          <w:rFonts w:cstheme="minorHAnsi"/>
          <w:sz w:val="20"/>
          <w:szCs w:val="20"/>
        </w:rPr>
      </w:pPr>
    </w:p>
    <w:p w14:paraId="618B4C49" w14:textId="3B187BDA" w:rsidR="00912A6A" w:rsidRDefault="00912A6A" w:rsidP="00912A6A">
      <w:pPr>
        <w:spacing w:after="0" w:line="240" w:lineRule="auto"/>
        <w:rPr>
          <w:rFonts w:cstheme="minorHAnsi"/>
          <w:sz w:val="20"/>
          <w:szCs w:val="20"/>
        </w:rPr>
      </w:pPr>
      <w:r>
        <w:rPr>
          <w:rFonts w:cstheme="minorHAnsi"/>
          <w:sz w:val="20"/>
          <w:szCs w:val="20"/>
        </w:rPr>
        <w:t>KLASA: 940-06/22-01/03</w:t>
      </w:r>
    </w:p>
    <w:p w14:paraId="355433A9" w14:textId="301342D4" w:rsidR="00912A6A" w:rsidRPr="008160D3" w:rsidRDefault="00912A6A" w:rsidP="00023459">
      <w:pPr>
        <w:spacing w:line="240" w:lineRule="auto"/>
        <w:rPr>
          <w:rFonts w:cstheme="minorHAnsi"/>
          <w:sz w:val="20"/>
          <w:szCs w:val="20"/>
        </w:rPr>
      </w:pPr>
      <w:r>
        <w:rPr>
          <w:rFonts w:cstheme="minorHAnsi"/>
          <w:sz w:val="20"/>
          <w:szCs w:val="20"/>
        </w:rPr>
        <w:t>URBROJ: 2133/01-01-10/01-22-6</w:t>
      </w:r>
    </w:p>
    <w:sectPr w:rsidR="00912A6A" w:rsidRPr="008160D3" w:rsidSect="00CA42D6">
      <w:headerReference w:type="default" r:id="rId11"/>
      <w:footerReference w:type="default" r:id="rId12"/>
      <w:pgSz w:w="11900" w:h="16840"/>
      <w:pgMar w:top="284" w:right="1280" w:bottom="84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5FC" w14:textId="77777777" w:rsidR="005846B4" w:rsidRDefault="005846B4" w:rsidP="001D7128">
      <w:pPr>
        <w:spacing w:after="0" w:line="240" w:lineRule="auto"/>
      </w:pPr>
      <w:r>
        <w:separator/>
      </w:r>
    </w:p>
  </w:endnote>
  <w:endnote w:type="continuationSeparator" w:id="0">
    <w:p w14:paraId="15669830" w14:textId="77777777" w:rsidR="005846B4" w:rsidRDefault="005846B4"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368" w14:textId="77777777" w:rsidR="001D7128" w:rsidRDefault="00C3760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773369" wp14:editId="2A77336A">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336B"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3369"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2A77336B"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4E41" w14:textId="77777777" w:rsidR="005846B4" w:rsidRDefault="005846B4" w:rsidP="001D7128">
      <w:pPr>
        <w:spacing w:after="0" w:line="240" w:lineRule="auto"/>
      </w:pPr>
      <w:r>
        <w:separator/>
      </w:r>
    </w:p>
  </w:footnote>
  <w:footnote w:type="continuationSeparator" w:id="0">
    <w:p w14:paraId="70BDA6EF" w14:textId="77777777" w:rsidR="005846B4" w:rsidRDefault="005846B4" w:rsidP="001D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366" w14:textId="77777777" w:rsidR="000F1270" w:rsidRDefault="000F1270">
    <w:pPr>
      <w:pStyle w:val="Header"/>
    </w:pPr>
  </w:p>
  <w:p w14:paraId="2A773367" w14:textId="77777777" w:rsidR="000F1270" w:rsidRPr="000F1270" w:rsidRDefault="000F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C9B"/>
    <w:multiLevelType w:val="hybridMultilevel"/>
    <w:tmpl w:val="9254397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DD2BC7"/>
    <w:multiLevelType w:val="hybridMultilevel"/>
    <w:tmpl w:val="B5C6DA72"/>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6688"/>
    <w:multiLevelType w:val="hybridMultilevel"/>
    <w:tmpl w:val="5F7C8CE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D71B06"/>
    <w:multiLevelType w:val="hybridMultilevel"/>
    <w:tmpl w:val="72E41664"/>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4210"/>
    <w:multiLevelType w:val="hybridMultilevel"/>
    <w:tmpl w:val="3EE8AB10"/>
    <w:lvl w:ilvl="0" w:tplc="E19A8A5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E03B4"/>
    <w:multiLevelType w:val="hybridMultilevel"/>
    <w:tmpl w:val="898E7AAA"/>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C48EA"/>
    <w:multiLevelType w:val="hybridMultilevel"/>
    <w:tmpl w:val="FDC29F64"/>
    <w:lvl w:ilvl="0" w:tplc="BD9A57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31182"/>
    <w:multiLevelType w:val="hybridMultilevel"/>
    <w:tmpl w:val="E32C9A52"/>
    <w:lvl w:ilvl="0" w:tplc="221E5FB4">
      <w:start w:val="1"/>
      <w:numFmt w:val="decimal"/>
      <w:lvlText w:val="%1."/>
      <w:lvlJc w:val="left"/>
      <w:pPr>
        <w:ind w:left="525" w:hanging="360"/>
      </w:pPr>
      <w:rPr>
        <w:rFonts w:hint="default"/>
        <w:color w:val="231F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0239D"/>
    <w:rsid w:val="00006A27"/>
    <w:rsid w:val="00023459"/>
    <w:rsid w:val="000369DE"/>
    <w:rsid w:val="0004675E"/>
    <w:rsid w:val="00075BBA"/>
    <w:rsid w:val="000809A2"/>
    <w:rsid w:val="000842C3"/>
    <w:rsid w:val="000D5B77"/>
    <w:rsid w:val="000D6B24"/>
    <w:rsid w:val="000E108A"/>
    <w:rsid w:val="000E1EC5"/>
    <w:rsid w:val="000F1270"/>
    <w:rsid w:val="000F1A75"/>
    <w:rsid w:val="00163EA7"/>
    <w:rsid w:val="00176F59"/>
    <w:rsid w:val="001A11AB"/>
    <w:rsid w:val="001A364D"/>
    <w:rsid w:val="001B64D1"/>
    <w:rsid w:val="001C493B"/>
    <w:rsid w:val="001C6739"/>
    <w:rsid w:val="001D7128"/>
    <w:rsid w:val="002218CC"/>
    <w:rsid w:val="00232421"/>
    <w:rsid w:val="00232C77"/>
    <w:rsid w:val="0023392D"/>
    <w:rsid w:val="0024698B"/>
    <w:rsid w:val="00266AF9"/>
    <w:rsid w:val="00272349"/>
    <w:rsid w:val="00287FAD"/>
    <w:rsid w:val="002D1443"/>
    <w:rsid w:val="00323A8C"/>
    <w:rsid w:val="003371D1"/>
    <w:rsid w:val="00341285"/>
    <w:rsid w:val="00360BC0"/>
    <w:rsid w:val="003E1D0B"/>
    <w:rsid w:val="00445A01"/>
    <w:rsid w:val="00453E6A"/>
    <w:rsid w:val="00475CFF"/>
    <w:rsid w:val="004E7600"/>
    <w:rsid w:val="00506DE4"/>
    <w:rsid w:val="00516F96"/>
    <w:rsid w:val="005765DA"/>
    <w:rsid w:val="005846B4"/>
    <w:rsid w:val="005A3629"/>
    <w:rsid w:val="005A7500"/>
    <w:rsid w:val="005C7A4F"/>
    <w:rsid w:val="005D6A3C"/>
    <w:rsid w:val="005D6AEE"/>
    <w:rsid w:val="00600197"/>
    <w:rsid w:val="00601FC5"/>
    <w:rsid w:val="006600B7"/>
    <w:rsid w:val="006A046B"/>
    <w:rsid w:val="006A056E"/>
    <w:rsid w:val="006A43D1"/>
    <w:rsid w:val="006B5010"/>
    <w:rsid w:val="006B6D63"/>
    <w:rsid w:val="006C611F"/>
    <w:rsid w:val="006D3F39"/>
    <w:rsid w:val="006D634D"/>
    <w:rsid w:val="006E76D9"/>
    <w:rsid w:val="007040BC"/>
    <w:rsid w:val="00711396"/>
    <w:rsid w:val="00714889"/>
    <w:rsid w:val="00717A07"/>
    <w:rsid w:val="007223B3"/>
    <w:rsid w:val="0073068B"/>
    <w:rsid w:val="00761F58"/>
    <w:rsid w:val="00766883"/>
    <w:rsid w:val="0077641D"/>
    <w:rsid w:val="00783C6D"/>
    <w:rsid w:val="007A3C66"/>
    <w:rsid w:val="007A58D6"/>
    <w:rsid w:val="007B3209"/>
    <w:rsid w:val="007B55FF"/>
    <w:rsid w:val="007D4836"/>
    <w:rsid w:val="007E0852"/>
    <w:rsid w:val="007E2894"/>
    <w:rsid w:val="007E6F7F"/>
    <w:rsid w:val="0080772D"/>
    <w:rsid w:val="00807BA7"/>
    <w:rsid w:val="0081423F"/>
    <w:rsid w:val="008160D3"/>
    <w:rsid w:val="0082515C"/>
    <w:rsid w:val="00843FA4"/>
    <w:rsid w:val="00867931"/>
    <w:rsid w:val="00867B66"/>
    <w:rsid w:val="008713F9"/>
    <w:rsid w:val="008C0921"/>
    <w:rsid w:val="00912A6A"/>
    <w:rsid w:val="00945952"/>
    <w:rsid w:val="00962DC6"/>
    <w:rsid w:val="00985A0A"/>
    <w:rsid w:val="009A7352"/>
    <w:rsid w:val="009B10C9"/>
    <w:rsid w:val="009B2DA4"/>
    <w:rsid w:val="009D330A"/>
    <w:rsid w:val="009F5491"/>
    <w:rsid w:val="00A03AB8"/>
    <w:rsid w:val="00A10F1D"/>
    <w:rsid w:val="00A127EF"/>
    <w:rsid w:val="00A36830"/>
    <w:rsid w:val="00A63EF9"/>
    <w:rsid w:val="00AE4866"/>
    <w:rsid w:val="00AE640F"/>
    <w:rsid w:val="00B0291E"/>
    <w:rsid w:val="00B13212"/>
    <w:rsid w:val="00B13332"/>
    <w:rsid w:val="00B13950"/>
    <w:rsid w:val="00B2685E"/>
    <w:rsid w:val="00B33DE8"/>
    <w:rsid w:val="00B57E34"/>
    <w:rsid w:val="00B6069D"/>
    <w:rsid w:val="00B85422"/>
    <w:rsid w:val="00B8635A"/>
    <w:rsid w:val="00BA06D8"/>
    <w:rsid w:val="00BC6A0E"/>
    <w:rsid w:val="00BD1DE1"/>
    <w:rsid w:val="00BE18D2"/>
    <w:rsid w:val="00C0552F"/>
    <w:rsid w:val="00C061B4"/>
    <w:rsid w:val="00C37605"/>
    <w:rsid w:val="00C701FA"/>
    <w:rsid w:val="00C77C3C"/>
    <w:rsid w:val="00CA23FD"/>
    <w:rsid w:val="00CA2793"/>
    <w:rsid w:val="00CA42D6"/>
    <w:rsid w:val="00CC3F99"/>
    <w:rsid w:val="00CC5EC3"/>
    <w:rsid w:val="00CD037C"/>
    <w:rsid w:val="00D129C4"/>
    <w:rsid w:val="00D13138"/>
    <w:rsid w:val="00D2378F"/>
    <w:rsid w:val="00D57C4B"/>
    <w:rsid w:val="00D67096"/>
    <w:rsid w:val="00D856AC"/>
    <w:rsid w:val="00DB0128"/>
    <w:rsid w:val="00DB66A7"/>
    <w:rsid w:val="00DE0BF1"/>
    <w:rsid w:val="00E038A8"/>
    <w:rsid w:val="00E07A8B"/>
    <w:rsid w:val="00E102E0"/>
    <w:rsid w:val="00E12AF5"/>
    <w:rsid w:val="00E41F28"/>
    <w:rsid w:val="00E42A6C"/>
    <w:rsid w:val="00E512CA"/>
    <w:rsid w:val="00E57036"/>
    <w:rsid w:val="00E57CA1"/>
    <w:rsid w:val="00F163B2"/>
    <w:rsid w:val="00F31B2E"/>
    <w:rsid w:val="00F46AF3"/>
    <w:rsid w:val="00F76FAD"/>
    <w:rsid w:val="00F81DF5"/>
    <w:rsid w:val="00FA1C7E"/>
    <w:rsid w:val="00FC34F8"/>
    <w:rsid w:val="00FD4231"/>
    <w:rsid w:val="00FD6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732F3"/>
  <w15:docId w15:val="{955DAFFD-5297-49D2-A859-F5C72BA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BBA"/>
  </w:style>
  <w:style w:type="paragraph" w:styleId="Footer">
    <w:name w:val="footer"/>
    <w:basedOn w:val="Normal"/>
    <w:link w:val="FooterChar"/>
    <w:uiPriority w:val="99"/>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BBA"/>
  </w:style>
  <w:style w:type="paragraph" w:styleId="ListParagraph">
    <w:name w:val="List Paragraph"/>
    <w:basedOn w:val="Normal"/>
    <w:uiPriority w:val="34"/>
    <w:qFormat/>
    <w:rsid w:val="006D634D"/>
    <w:pPr>
      <w:ind w:left="720"/>
      <w:contextualSpacing/>
    </w:pPr>
  </w:style>
  <w:style w:type="table" w:styleId="TableGrid">
    <w:name w:val="Table Grid"/>
    <w:basedOn w:val="TableNormal"/>
    <w:uiPriority w:val="39"/>
    <w:rsid w:val="00B57E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69D"/>
    <w:rPr>
      <w:color w:val="0000FF" w:themeColor="hyperlink"/>
      <w:u w:val="single"/>
    </w:rPr>
  </w:style>
  <w:style w:type="paragraph" w:customStyle="1" w:styleId="t-9-8">
    <w:name w:val="t-9-8"/>
    <w:basedOn w:val="Normal"/>
    <w:rsid w:val="00232C77"/>
    <w:pPr>
      <w:widowControl/>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B85422"/>
    <w:pPr>
      <w:widowControl/>
      <w:spacing w:after="0" w:line="240" w:lineRule="auto"/>
    </w:pPr>
    <w:rPr>
      <w:rFonts w:ascii="Calibri" w:eastAsia="Calibri" w:hAnsi="Calibri"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1" ma:contentTypeDescription="Stvaranje novog dokumenta." ma:contentTypeScope="" ma:versionID="7dead05e536b2a665c6ff610d4355a92">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e3eb06121cfb931d28ae74f21b7717e9"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A64AA-466C-463B-987B-401CE738E00E}">
  <ds:schemaRefs>
    <ds:schemaRef ds:uri="http://schemas.openxmlformats.org/officeDocument/2006/bibliography"/>
  </ds:schemaRefs>
</ds:datastoreItem>
</file>

<file path=customXml/itemProps2.xml><?xml version="1.0" encoding="utf-8"?>
<ds:datastoreItem xmlns:ds="http://schemas.openxmlformats.org/officeDocument/2006/customXml" ds:itemID="{E2AB2485-671A-4720-A62B-0A464BD4F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69336-8579-4FFA-8D9D-3D37076746A9}">
  <ds:schemaRefs>
    <ds:schemaRef ds:uri="http://schemas.microsoft.com/sharepoint/v3/contenttype/forms"/>
  </ds:schemaRefs>
</ds:datastoreItem>
</file>

<file path=customXml/itemProps4.xml><?xml version="1.0" encoding="utf-8"?>
<ds:datastoreItem xmlns:ds="http://schemas.openxmlformats.org/officeDocument/2006/customXml" ds:itemID="{6FCEF488-6F41-4022-8383-4B1DE03B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4290</Words>
  <Characters>24457</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Marija Bosanac</cp:lastModifiedBy>
  <cp:revision>54</cp:revision>
  <cp:lastPrinted>2019-06-28T09:23:00Z</cp:lastPrinted>
  <dcterms:created xsi:type="dcterms:W3CDTF">2022-03-15T07:51:00Z</dcterms:created>
  <dcterms:modified xsi:type="dcterms:W3CDTF">2022-03-17T13:00:00Z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y fmtid="{D5CDD505-2E9C-101B-9397-08002B2CF9AE}" pid="4" name="ContentTypeId">
    <vt:lpwstr>0x010100820A42F66F60834DA97BF97380977CFD</vt:lpwstr>
  </property>
</Properties>
</file>